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87DA2" w14:textId="38F9806A" w:rsidR="00D67EC8" w:rsidRPr="00FC7C80" w:rsidRDefault="00000000">
      <w:pPr>
        <w:pStyle w:val="Urkunde-Titel"/>
        <w:keepLines/>
        <w:rPr>
          <w:lang w:val="de-DE"/>
        </w:rPr>
      </w:pPr>
      <w:r w:rsidRPr="00FC7C80">
        <w:rPr>
          <w:lang w:val="de-DE"/>
        </w:rPr>
        <w:t>URKUNDE</w:t>
      </w:r>
    </w:p>
    <w:p w14:paraId="1FC87AB5" w14:textId="4D2D665C" w:rsidR="00D67EC8" w:rsidRPr="00FC7C80" w:rsidRDefault="00000000" w:rsidP="00AA479C">
      <w:pPr>
        <w:pStyle w:val="Urkunde-UVZ-Nr1"/>
        <w:keepLines/>
        <w:ind w:left="0"/>
        <w:jc w:val="center"/>
        <w:rPr>
          <w:lang w:val="de-DE"/>
        </w:rPr>
      </w:pPr>
      <w:r w:rsidRPr="00FC7C80">
        <w:rPr>
          <w:sz w:val="32"/>
          <w:szCs w:val="32"/>
          <w:lang w:val="de-DE"/>
        </w:rPr>
        <w:t>UVZ-Nr. {{Nr.}} / 2026</w:t>
      </w:r>
      <w:r w:rsidR="00F91ABB" w:rsidRPr="00FC7C80">
        <w:rPr>
          <w:sz w:val="32"/>
          <w:szCs w:val="32"/>
          <w:lang w:val="de-DE"/>
        </w:rPr>
        <w:br/>
      </w:r>
    </w:p>
    <w:p w14:paraId="691836D6" w14:textId="77777777" w:rsidR="00D67EC8" w:rsidRPr="00FC7C80" w:rsidRDefault="00000000">
      <w:pPr>
        <w:pStyle w:val="Urkunde-Akt"/>
        <w:keepLines/>
        <w:rPr>
          <w:lang w:val="de-DE"/>
        </w:rPr>
      </w:pPr>
      <w:r w:rsidRPr="00FC7C80">
        <w:rPr>
          <w:noProof/>
          <w:lang w:val="de-DE"/>
        </w:rPr>
        <w:drawing>
          <wp:inline distT="0" distB="0" distL="0" distR="0" wp14:anchorId="519CBED4" wp14:editId="0551B33F">
            <wp:extent cx="1280160" cy="2194560"/>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31" name="Picture" descr="urkunde_wappen.png"/>
                    <pic:cNvPicPr>
                      <a:picLocks noChangeAspect="1" noChangeArrowheads="1"/>
                    </pic:cNvPicPr>
                  </pic:nvPicPr>
                  <pic:blipFill>
                    <a:blip r:embed="rId7"/>
                    <a:stretch>
                      <a:fillRect/>
                    </a:stretch>
                  </pic:blipFill>
                  <pic:spPr bwMode="auto">
                    <a:xfrm>
                      <a:off x="0" y="0"/>
                      <a:ext cx="1280160" cy="2194560"/>
                    </a:xfrm>
                    <a:prstGeom prst="rect">
                      <a:avLst/>
                    </a:prstGeom>
                    <a:noFill/>
                    <a:ln w="9525">
                      <a:noFill/>
                      <a:headEnd/>
                      <a:tailEnd/>
                    </a:ln>
                  </pic:spPr>
                </pic:pic>
              </a:graphicData>
            </a:graphic>
          </wp:inline>
        </w:drawing>
      </w:r>
    </w:p>
    <w:p w14:paraId="60FC9BB6" w14:textId="10F0E26B" w:rsidR="00D67EC8" w:rsidRPr="00FC7C80" w:rsidRDefault="00F91ABB">
      <w:pPr>
        <w:pStyle w:val="Urkunde-Akt"/>
        <w:keepLines/>
        <w:rPr>
          <w:spacing w:val="40"/>
          <w:sz w:val="56"/>
          <w:szCs w:val="44"/>
          <w:lang w:val="de-DE"/>
        </w:rPr>
      </w:pPr>
      <w:r w:rsidRPr="00FC7C80">
        <w:rPr>
          <w:spacing w:val="40"/>
          <w:sz w:val="56"/>
          <w:szCs w:val="44"/>
          <w:lang w:val="de-DE"/>
        </w:rPr>
        <w:t>ENTWURF</w:t>
      </w:r>
    </w:p>
    <w:p w14:paraId="55EE8B81" w14:textId="3119BD68" w:rsidR="00D67EC8" w:rsidRPr="00FC7C80" w:rsidRDefault="00000000">
      <w:pPr>
        <w:pStyle w:val="Urkunde-OrtDatum"/>
        <w:keepLines/>
        <w:rPr>
          <w:lang w:val="de-DE"/>
        </w:rPr>
      </w:pPr>
      <w:r w:rsidRPr="00FC7C80">
        <w:rPr>
          <w:b/>
          <w:bCs/>
          <w:lang w:val="de-DE"/>
        </w:rPr>
        <w:t xml:space="preserve">zu Berlin, </w:t>
      </w:r>
      <w:r w:rsidR="00FC7C80" w:rsidRPr="00FC7C80">
        <w:rPr>
          <w:b/>
          <w:bCs/>
          <w:lang w:val="de-DE"/>
        </w:rPr>
        <w:t>vom</w:t>
      </w:r>
      <w:r w:rsidRPr="00FC7C80">
        <w:rPr>
          <w:b/>
          <w:bCs/>
          <w:lang w:val="de-DE"/>
        </w:rPr>
        <w:t xml:space="preserve"> </w:t>
      </w:r>
      <w:r w:rsidR="00FC7C80" w:rsidRPr="00FC7C80">
        <w:rPr>
          <w:b/>
          <w:bCs/>
          <w:lang w:val="de-DE"/>
        </w:rPr>
        <w:t>22</w:t>
      </w:r>
      <w:r w:rsidR="00F91ABB" w:rsidRPr="00FC7C80">
        <w:rPr>
          <w:b/>
          <w:bCs/>
          <w:lang w:val="de-DE"/>
        </w:rPr>
        <w:t>. Februar 2026</w:t>
      </w:r>
    </w:p>
    <w:p w14:paraId="3B6AAD67" w14:textId="77777777" w:rsidR="00D67EC8" w:rsidRPr="00FC7C80" w:rsidRDefault="00000000">
      <w:pPr>
        <w:pStyle w:val="Urkunde-Rolle"/>
        <w:keepLines/>
        <w:rPr>
          <w:lang w:val="de-DE"/>
        </w:rPr>
      </w:pPr>
      <w:r w:rsidRPr="00FC7C80">
        <w:rPr>
          <w:lang w:val="de-DE"/>
        </w:rPr>
        <w:t>VOR DER UNTERZEICHNENDEN NOTARIN</w:t>
      </w:r>
    </w:p>
    <w:p w14:paraId="068B2495" w14:textId="77777777" w:rsidR="00D67EC8" w:rsidRPr="00FC7C80" w:rsidRDefault="00000000">
      <w:pPr>
        <w:pStyle w:val="Urkunde-Name"/>
        <w:keepLines/>
        <w:rPr>
          <w:lang w:val="de-DE"/>
        </w:rPr>
      </w:pPr>
      <w:r w:rsidRPr="00FC7C80">
        <w:rPr>
          <w:lang w:val="de-DE"/>
        </w:rPr>
        <w:t>CHRISTINE GREFFIN</w:t>
      </w:r>
    </w:p>
    <w:p w14:paraId="23072BA4" w14:textId="77777777" w:rsidR="00D67EC8" w:rsidRPr="00FC7C80" w:rsidRDefault="00000000" w:rsidP="00FC7C80">
      <w:pPr>
        <w:pStyle w:val="Urkunde-UVZ-Nr1"/>
        <w:keepLines/>
        <w:ind w:left="0"/>
        <w:jc w:val="center"/>
        <w:rPr>
          <w:sz w:val="24"/>
          <w:szCs w:val="24"/>
          <w:lang w:val="de-DE"/>
        </w:rPr>
      </w:pPr>
      <w:r w:rsidRPr="00FC7C80">
        <w:rPr>
          <w:sz w:val="24"/>
          <w:szCs w:val="24"/>
          <w:lang w:val="de-DE"/>
        </w:rPr>
        <w:t>Bismarckstraße 100, 10625 Berlin</w:t>
      </w:r>
    </w:p>
    <w:p w14:paraId="6521FF4E" w14:textId="77777777" w:rsidR="00D67EC8" w:rsidRPr="00FC7C80" w:rsidRDefault="00000000">
      <w:pPr>
        <w:keepLines/>
        <w:rPr>
          <w:lang w:val="de-DE"/>
        </w:rPr>
      </w:pPr>
      <w:r w:rsidRPr="00FC7C80">
        <w:rPr>
          <w:lang w:val="de-DE"/>
        </w:rPr>
        <w:br w:type="page"/>
      </w:r>
    </w:p>
    <w:p w14:paraId="644C2D2C" w14:textId="77777777" w:rsidR="00D67EC8" w:rsidRPr="00FC7C80" w:rsidRDefault="00000000">
      <w:pPr>
        <w:pStyle w:val="Textkrper"/>
        <w:keepLines/>
        <w:rPr>
          <w:lang w:val="de-DE"/>
        </w:rPr>
      </w:pPr>
      <w:r w:rsidRPr="00FC7C80">
        <w:rPr>
          <w:b/>
          <w:bCs/>
          <w:lang w:val="de-DE"/>
        </w:rPr>
        <w:lastRenderedPageBreak/>
        <w:t>erschienen heute</w:t>
      </w:r>
    </w:p>
    <w:p w14:paraId="596DE905" w14:textId="77777777" w:rsidR="00D67EC8" w:rsidRPr="00FC7C80" w:rsidRDefault="00000000">
      <w:pPr>
        <w:pStyle w:val="Erschienener"/>
        <w:keepLines/>
        <w:tabs>
          <w:tab w:val="left" w:pos="1134"/>
        </w:tabs>
        <w:ind w:left="1134" w:hanging="567"/>
        <w:rPr>
          <w:lang w:val="de-DE"/>
        </w:rPr>
      </w:pPr>
      <w:r w:rsidRPr="00FC7C80">
        <w:rPr>
          <w:lang w:val="de-DE"/>
        </w:rPr>
        <w:t>1.</w:t>
      </w:r>
      <w:r w:rsidRPr="00FC7C80">
        <w:rPr>
          <w:lang w:val="de-DE"/>
        </w:rPr>
        <w:tab/>
        <w:t xml:space="preserve">Herr </w:t>
      </w:r>
      <w:r w:rsidRPr="00FC7C80">
        <w:rPr>
          <w:b/>
          <w:bCs/>
          <w:lang w:val="de-DE"/>
        </w:rPr>
        <w:t>Torsten Fechner</w:t>
      </w:r>
      <w:r w:rsidRPr="00FC7C80">
        <w:rPr>
          <w:lang w:val="de-DE"/>
        </w:rPr>
        <w:t>, geboren am 04.02.1967,</w:t>
      </w:r>
    </w:p>
    <w:p w14:paraId="68913E34" w14:textId="77777777" w:rsidR="00D67EC8" w:rsidRPr="00FC7C80" w:rsidRDefault="00000000">
      <w:pPr>
        <w:pStyle w:val="Erschienener"/>
        <w:keepLines/>
        <w:tabs>
          <w:tab w:val="left" w:pos="1134"/>
        </w:tabs>
        <w:ind w:left="1134" w:hanging="567"/>
        <w:rPr>
          <w:lang w:val="de-DE"/>
        </w:rPr>
      </w:pPr>
      <w:r w:rsidRPr="00FC7C80">
        <w:rPr>
          <w:lang w:val="de-DE"/>
        </w:rPr>
        <w:t>2.</w:t>
      </w:r>
      <w:r w:rsidRPr="00FC7C80">
        <w:rPr>
          <w:lang w:val="de-DE"/>
        </w:rPr>
        <w:tab/>
        <w:t xml:space="preserve">Herr </w:t>
      </w:r>
      <w:r w:rsidRPr="00FC7C80">
        <w:rPr>
          <w:b/>
          <w:bCs/>
          <w:lang w:val="de-DE"/>
        </w:rPr>
        <w:t>Thomas Winkler</w:t>
      </w:r>
      <w:r w:rsidRPr="00FC7C80">
        <w:rPr>
          <w:lang w:val="de-DE"/>
        </w:rPr>
        <w:t>, geboren am 22.04.1962,</w:t>
      </w:r>
    </w:p>
    <w:p w14:paraId="270C457B" w14:textId="4CD3412B" w:rsidR="00D67EC8" w:rsidRPr="00FC7C80" w:rsidRDefault="00000000">
      <w:pPr>
        <w:pStyle w:val="Textkrper"/>
        <w:keepLines/>
        <w:rPr>
          <w:lang w:val="de-DE"/>
        </w:rPr>
      </w:pPr>
      <w:r w:rsidRPr="00FC7C80">
        <w:rPr>
          <w:lang w:val="de-DE"/>
        </w:rPr>
        <w:t xml:space="preserve">zu 1. und 2. geschäftsansässig </w:t>
      </w:r>
      <w:proofErr w:type="spellStart"/>
      <w:r w:rsidRPr="00FC7C80">
        <w:rPr>
          <w:lang w:val="de-DE"/>
        </w:rPr>
        <w:t>Lentzeallee</w:t>
      </w:r>
      <w:proofErr w:type="spellEnd"/>
      <w:r w:rsidRPr="00FC7C80">
        <w:rPr>
          <w:lang w:val="de-DE"/>
        </w:rPr>
        <w:t xml:space="preserve"> 107, 14195 Berlin</w:t>
      </w:r>
      <w:r w:rsidR="00454D37" w:rsidRPr="00FC7C80">
        <w:rPr>
          <w:lang w:val="de-DE"/>
        </w:rPr>
        <w:t>;</w:t>
      </w:r>
      <w:r w:rsidRPr="00FC7C80">
        <w:rPr>
          <w:lang w:val="de-DE"/>
        </w:rPr>
        <w:t xml:space="preserve"> die Erschienenen zu </w:t>
      </w:r>
      <w:r w:rsidRPr="00FC7C80">
        <w:rPr>
          <w:b/>
          <w:bCs/>
          <w:lang w:val="de-DE"/>
        </w:rPr>
        <w:t>1.</w:t>
      </w:r>
      <w:r w:rsidRPr="00FC7C80">
        <w:rPr>
          <w:lang w:val="de-DE"/>
        </w:rPr>
        <w:t xml:space="preserve"> und </w:t>
      </w:r>
      <w:r w:rsidRPr="00FC7C80">
        <w:rPr>
          <w:b/>
          <w:bCs/>
          <w:lang w:val="de-DE"/>
        </w:rPr>
        <w:t>2.</w:t>
      </w:r>
      <w:r w:rsidRPr="00FC7C80">
        <w:rPr>
          <w:lang w:val="de-DE"/>
        </w:rPr>
        <w:t xml:space="preserve"> sind der Notarin von Person bekannt, ihre Identifizierung nach GwG ist bereits zu einem früheren Zeitpunkt erfolgt.</w:t>
      </w:r>
    </w:p>
    <w:p w14:paraId="4AA4D3AA" w14:textId="3BCC10FC" w:rsidR="00D67EC8" w:rsidRPr="00FC7C80" w:rsidRDefault="00000000">
      <w:pPr>
        <w:pStyle w:val="Textkrper"/>
        <w:keepLines/>
        <w:rPr>
          <w:lang w:val="de-DE"/>
        </w:rPr>
      </w:pPr>
      <w:r w:rsidRPr="00FC7C80">
        <w:rPr>
          <w:lang w:val="de-DE"/>
        </w:rPr>
        <w:t>Die Erschienenen</w:t>
      </w:r>
      <w:r w:rsidR="00454D37" w:rsidRPr="00FC7C80">
        <w:rPr>
          <w:lang w:val="de-DE"/>
        </w:rPr>
        <w:t xml:space="preserve"> zu 1. und 2.</w:t>
      </w:r>
      <w:r w:rsidRPr="00FC7C80">
        <w:rPr>
          <w:lang w:val="de-DE"/>
        </w:rPr>
        <w:t xml:space="preserve"> erklärten vorab:</w:t>
      </w:r>
    </w:p>
    <w:p w14:paraId="305901A4" w14:textId="77777777" w:rsidR="00D67EC8" w:rsidRPr="00FC7C80" w:rsidRDefault="00000000">
      <w:pPr>
        <w:pStyle w:val="Textkrper"/>
        <w:keepLines/>
        <w:rPr>
          <w:lang w:val="de-DE"/>
        </w:rPr>
      </w:pPr>
      <w:r w:rsidRPr="00FC7C80">
        <w:rPr>
          <w:lang w:val="de-DE"/>
        </w:rPr>
        <w:t>Wir geben die nachstehenden Erklärungen nicht im eigenen Namen ab, sondern als gemeinsam zur Vertretung berechtigte Vorstandsmitglieder der</w:t>
      </w:r>
    </w:p>
    <w:p w14:paraId="61A0C518" w14:textId="77777777" w:rsidR="00D67EC8" w:rsidRPr="00FC7C80" w:rsidRDefault="00000000">
      <w:pPr>
        <w:pStyle w:val="FirmenHighlight"/>
        <w:keepLines/>
        <w:rPr>
          <w:lang w:val="de-DE"/>
        </w:rPr>
      </w:pPr>
      <w:r w:rsidRPr="00FC7C80">
        <w:rPr>
          <w:lang w:val="de-DE"/>
        </w:rPr>
        <w:t>DOMUS Steuerberatungs-AG Wirtschaftsprüfungsgesellschaft</w:t>
      </w:r>
    </w:p>
    <w:p w14:paraId="6FB625B9" w14:textId="77777777" w:rsidR="00D67EC8" w:rsidRPr="00FC7C80" w:rsidRDefault="00000000">
      <w:pPr>
        <w:pStyle w:val="Textkrper"/>
        <w:keepLines/>
        <w:rPr>
          <w:lang w:val="de-DE"/>
        </w:rPr>
      </w:pPr>
      <w:proofErr w:type="spellStart"/>
      <w:r w:rsidRPr="00FC7C80">
        <w:rPr>
          <w:lang w:val="de-DE"/>
        </w:rPr>
        <w:t>Lentzeallee</w:t>
      </w:r>
      <w:proofErr w:type="spellEnd"/>
      <w:r w:rsidRPr="00FC7C80">
        <w:rPr>
          <w:lang w:val="de-DE"/>
        </w:rPr>
        <w:t xml:space="preserve"> 107, 14195 Berlin, eingetragen im Handelsregister des Amtsgerichts Charlottenburg zu </w:t>
      </w:r>
      <w:r w:rsidRPr="00FC7C80">
        <w:rPr>
          <w:b/>
          <w:bCs/>
          <w:lang w:val="de-DE"/>
        </w:rPr>
        <w:t>HRB 53831 B</w:t>
      </w:r>
      <w:r w:rsidRPr="00FC7C80">
        <w:rPr>
          <w:lang w:val="de-DE"/>
        </w:rPr>
        <w:t>,</w:t>
      </w:r>
    </w:p>
    <w:p w14:paraId="39D21BA6" w14:textId="42EBFB4E" w:rsidR="00D67EC8" w:rsidRPr="00FC7C80" w:rsidRDefault="00000000">
      <w:pPr>
        <w:pStyle w:val="Parteibezeichnung"/>
        <w:keepLines/>
        <w:rPr>
          <w:lang w:val="de-DE"/>
        </w:rPr>
      </w:pPr>
      <w:r w:rsidRPr="00FC7C80">
        <w:rPr>
          <w:lang w:val="de-DE"/>
        </w:rPr>
        <w:t xml:space="preserve">– nachstehend auch </w:t>
      </w:r>
      <w:r w:rsidRPr="00FC7C80">
        <w:rPr>
          <w:b/>
          <w:bCs/>
          <w:lang w:val="de-DE"/>
        </w:rPr>
        <w:t>„Verkäuferin“</w:t>
      </w:r>
      <w:r w:rsidRPr="00FC7C80">
        <w:rPr>
          <w:lang w:val="de-DE"/>
        </w:rPr>
        <w:t xml:space="preserve">, </w:t>
      </w:r>
      <w:r w:rsidRPr="00FC7C80">
        <w:rPr>
          <w:b/>
          <w:bCs/>
          <w:lang w:val="de-DE"/>
        </w:rPr>
        <w:t>„Eigentümerin“</w:t>
      </w:r>
      <w:r w:rsidRPr="00FC7C80">
        <w:rPr>
          <w:lang w:val="de-DE"/>
        </w:rPr>
        <w:t xml:space="preserve"> oder </w:t>
      </w:r>
      <w:r w:rsidRPr="00FC7C80">
        <w:rPr>
          <w:b/>
          <w:bCs/>
          <w:lang w:val="de-DE"/>
        </w:rPr>
        <w:t>„</w:t>
      </w:r>
      <w:r w:rsidR="000742C8">
        <w:rPr>
          <w:b/>
          <w:bCs/>
          <w:lang w:val="de-DE"/>
        </w:rPr>
        <w:t>DOMUS</w:t>
      </w:r>
      <w:r w:rsidRPr="00FC7C80">
        <w:rPr>
          <w:b/>
          <w:bCs/>
          <w:lang w:val="de-DE"/>
        </w:rPr>
        <w:t>“</w:t>
      </w:r>
      <w:r w:rsidRPr="00FC7C80">
        <w:rPr>
          <w:lang w:val="de-DE"/>
        </w:rPr>
        <w:t xml:space="preserve"> genannt –</w:t>
      </w:r>
    </w:p>
    <w:p w14:paraId="4C7B894B" w14:textId="77777777" w:rsidR="00D67EC8" w:rsidRPr="00FC7C80" w:rsidRDefault="00000000">
      <w:pPr>
        <w:pStyle w:val="Textkrper"/>
        <w:keepLines/>
        <w:rPr>
          <w:lang w:val="de-DE"/>
        </w:rPr>
      </w:pPr>
      <w:r w:rsidRPr="00FC7C80">
        <w:rPr>
          <w:lang w:val="de-DE"/>
        </w:rPr>
        <w:t>Die amtierende Notarin bescheinigt aufgrund ihrer heutigen Einsicht in das elektronische Handelsregister des Amtsgerichts Charlottenburg zu HRB 53831 B, dass die DOMUS Steuerberatungs-AG Wirtschaftsprüfungsgesellschaft dort eingetragen und Herr Torsten Fechner sowie Herr Thomas Winkler als Vorstandsmitglieder berechtigt sind, die Gesellschaft gemeinsam zu vertreten.</w:t>
      </w:r>
    </w:p>
    <w:p w14:paraId="3A4EE1DB" w14:textId="77777777" w:rsidR="00D67EC8" w:rsidRPr="00FC7C80" w:rsidRDefault="00000000">
      <w:pPr>
        <w:pStyle w:val="Textkrper"/>
        <w:keepLines/>
        <w:rPr>
          <w:lang w:val="de-DE"/>
        </w:rPr>
      </w:pPr>
      <w:r w:rsidRPr="00FC7C80">
        <w:rPr>
          <w:lang w:val="de-DE"/>
        </w:rPr>
        <w:t>Die Notarin hat ferner Einsicht in das Transparenzregister genommen und die dort eingetragenen wirtschaftlich Berechtigten der Verkäuferin festgestellt.</w:t>
      </w:r>
    </w:p>
    <w:p w14:paraId="7F3B5FB4" w14:textId="77777777" w:rsidR="00D67EC8" w:rsidRPr="00FC7C80" w:rsidRDefault="00000000">
      <w:pPr>
        <w:pStyle w:val="Erschienener"/>
        <w:keepLines/>
        <w:tabs>
          <w:tab w:val="left" w:pos="1134"/>
        </w:tabs>
        <w:ind w:left="1134" w:hanging="567"/>
        <w:rPr>
          <w:lang w:val="de-DE"/>
        </w:rPr>
      </w:pPr>
      <w:r w:rsidRPr="00FC7C80">
        <w:rPr>
          <w:lang w:val="de-DE"/>
        </w:rPr>
        <w:t>3.</w:t>
      </w:r>
      <w:r w:rsidRPr="00FC7C80">
        <w:rPr>
          <w:lang w:val="de-DE"/>
        </w:rPr>
        <w:tab/>
        <w:t>{{Vorname Nachname}}, geboren am {{Geburtsdatum}}, wohnhaft {{Anschrift}},</w:t>
      </w:r>
    </w:p>
    <w:p w14:paraId="23D371BB" w14:textId="77777777" w:rsidR="00D67EC8" w:rsidRPr="00FC7C80" w:rsidRDefault="00000000">
      <w:pPr>
        <w:pStyle w:val="Ausgewiesen"/>
        <w:keepLines/>
        <w:rPr>
          <w:lang w:val="de-DE"/>
        </w:rPr>
      </w:pPr>
      <w:r w:rsidRPr="00FC7C80">
        <w:rPr>
          <w:lang w:val="de-DE"/>
        </w:rPr>
        <w:t>ausgewiesen durch gültiges Personalpapier ({{Ausweisart, Nr.}}).</w:t>
      </w:r>
    </w:p>
    <w:p w14:paraId="769F3576" w14:textId="77777777" w:rsidR="000742C8" w:rsidRDefault="00000000" w:rsidP="00F91ABB">
      <w:pPr>
        <w:pStyle w:val="Parteibezeichnung"/>
        <w:keepLines/>
        <w:ind w:left="1134"/>
        <w:rPr>
          <w:lang w:val="de-DE"/>
        </w:rPr>
      </w:pPr>
      <w:r w:rsidRPr="00FC7C80">
        <w:rPr>
          <w:lang w:val="de-DE"/>
        </w:rPr>
        <w:t xml:space="preserve">– nachstehend </w:t>
      </w:r>
      <w:r w:rsidRPr="00FC7C80">
        <w:rPr>
          <w:b/>
          <w:bCs/>
          <w:lang w:val="de-DE"/>
        </w:rPr>
        <w:t>„Käufer“</w:t>
      </w:r>
      <w:r w:rsidRPr="00FC7C80">
        <w:rPr>
          <w:lang w:val="de-DE"/>
        </w:rPr>
        <w:t xml:space="preserve"> genannt (auch wenn mehrere Personen beteiligt sind). </w:t>
      </w:r>
      <w:r w:rsidR="00F91ABB" w:rsidRPr="00FC7C80">
        <w:rPr>
          <w:lang w:val="de-DE"/>
        </w:rPr>
        <w:br/>
      </w:r>
    </w:p>
    <w:p w14:paraId="39CCA5AC" w14:textId="77777777" w:rsidR="000742C8" w:rsidRDefault="00000000" w:rsidP="000742C8">
      <w:pPr>
        <w:pStyle w:val="Parteibezeichnung"/>
        <w:keepLines/>
        <w:ind w:left="1134"/>
        <w:jc w:val="both"/>
        <w:rPr>
          <w:lang w:val="de-DE"/>
        </w:rPr>
      </w:pPr>
      <w:r w:rsidRPr="00FC7C80">
        <w:rPr>
          <w:lang w:val="de-DE"/>
        </w:rPr>
        <w:t xml:space="preserve">Verkäuferin und Käufer gemeinsam auch </w:t>
      </w:r>
    </w:p>
    <w:p w14:paraId="01BED7A6" w14:textId="715E6857" w:rsidR="00D67EC8" w:rsidRPr="00FC7C80" w:rsidRDefault="000742C8" w:rsidP="000742C8">
      <w:pPr>
        <w:pStyle w:val="Parteibezeichnung"/>
        <w:keepLines/>
        <w:ind w:left="1134"/>
        <w:rPr>
          <w:lang w:val="de-DE"/>
        </w:rPr>
      </w:pPr>
      <w:r w:rsidRPr="00FC7C80">
        <w:rPr>
          <w:lang w:val="de-DE"/>
        </w:rPr>
        <w:t>–</w:t>
      </w:r>
      <w:r w:rsidRPr="00FC7C80">
        <w:rPr>
          <w:b/>
          <w:bCs/>
          <w:lang w:val="de-DE"/>
        </w:rPr>
        <w:t xml:space="preserve"> </w:t>
      </w:r>
      <w:r w:rsidR="00000000" w:rsidRPr="00FC7C80">
        <w:rPr>
          <w:b/>
          <w:bCs/>
          <w:lang w:val="de-DE"/>
        </w:rPr>
        <w:t>„Parteien“</w:t>
      </w:r>
      <w:r w:rsidR="00000000" w:rsidRPr="00FC7C80">
        <w:rPr>
          <w:lang w:val="de-DE"/>
        </w:rPr>
        <w:t xml:space="preserve"> oder </w:t>
      </w:r>
      <w:r w:rsidR="00000000" w:rsidRPr="00FC7C80">
        <w:rPr>
          <w:b/>
          <w:bCs/>
          <w:lang w:val="de-DE"/>
        </w:rPr>
        <w:t>„Vertragsteile“</w:t>
      </w:r>
      <w:r w:rsidR="00000000" w:rsidRPr="00FC7C80">
        <w:rPr>
          <w:lang w:val="de-DE"/>
        </w:rPr>
        <w:t xml:space="preserve"> genannt. </w:t>
      </w:r>
    </w:p>
    <w:p w14:paraId="11639E13" w14:textId="77777777" w:rsidR="00D67EC8" w:rsidRPr="00FC7C80" w:rsidRDefault="00000000">
      <w:pPr>
        <w:pStyle w:val="Textkrper"/>
        <w:keepLines/>
        <w:rPr>
          <w:lang w:val="de-DE"/>
        </w:rPr>
      </w:pPr>
      <w:r w:rsidRPr="00FC7C80">
        <w:rPr>
          <w:lang w:val="de-DE"/>
        </w:rPr>
        <w:t>Der Käufer gibt die Steueridentifikationsnummer wie folgt an: {{Steuer-ID}}.</w:t>
      </w:r>
    </w:p>
    <w:p w14:paraId="20830D9B" w14:textId="77777777" w:rsidR="00454D37" w:rsidRPr="00FC7C80" w:rsidRDefault="00454D37" w:rsidP="00454D37">
      <w:pPr>
        <w:pStyle w:val="Textkrper"/>
        <w:keepLines/>
        <w:rPr>
          <w:lang w:val="de-DE"/>
        </w:rPr>
      </w:pPr>
      <w:r w:rsidRPr="00FC7C80">
        <w:rPr>
          <w:lang w:val="de-DE"/>
        </w:rPr>
        <w:t>Nach Hinweis der Notarin auf den Inhalt des § 3 Abs. 1 Nr. 7 BeurkG stellten die Erschienenen klar, dass weder die Notarin noch eine mit der Notarin zur gemeinschaftlichen Berufsausübung oder durch gemeinschaftliche Geschäftsräume verbundene Person in einer Angelegenheit, die Gegenstand dieser Beurkundung ist, außerhalb der notariellen Tätigkeit schon tätig waren oder sind.</w:t>
      </w:r>
    </w:p>
    <w:p w14:paraId="35B3FD2C" w14:textId="56C0269E" w:rsidR="00D67EC8" w:rsidRPr="00FC7C80" w:rsidRDefault="00000000">
      <w:pPr>
        <w:pStyle w:val="Abschnitt"/>
        <w:keepLines/>
        <w:rPr>
          <w:lang w:val="de-DE"/>
        </w:rPr>
      </w:pPr>
      <w:r w:rsidRPr="00FC7C80">
        <w:rPr>
          <w:lang w:val="de-DE"/>
        </w:rPr>
        <w:lastRenderedPageBreak/>
        <w:t>VORBEMERKUNGEN UND BELEHRUNGEN</w:t>
      </w:r>
    </w:p>
    <w:p w14:paraId="5504494A" w14:textId="77777777" w:rsidR="00D67EC8" w:rsidRPr="00FC7C80" w:rsidRDefault="00000000">
      <w:pPr>
        <w:pStyle w:val="berschrift2"/>
        <w:rPr>
          <w:lang w:val="de-DE"/>
        </w:rPr>
      </w:pPr>
      <w:bookmarkStart w:id="0" w:name="X75d61452ef9ac84b0bab6fa097c8100df8a1509"/>
      <w:bookmarkStart w:id="1" w:name="_Toc222901950"/>
      <w:r w:rsidRPr="00FC7C80">
        <w:rPr>
          <w:lang w:val="de-DE"/>
        </w:rPr>
        <w:t xml:space="preserve">Verbraucherhinweis / Wartefrist (§§ 13, 14 BGB </w:t>
      </w:r>
      <w:proofErr w:type="spellStart"/>
      <w:r w:rsidRPr="00FC7C80">
        <w:rPr>
          <w:lang w:val="de-DE"/>
        </w:rPr>
        <w:t>i.V.m</w:t>
      </w:r>
      <w:proofErr w:type="spellEnd"/>
      <w:r w:rsidRPr="00FC7C80">
        <w:rPr>
          <w:lang w:val="de-DE"/>
        </w:rPr>
        <w:t>. § 17 Abs. 2a BeurkG)</w:t>
      </w:r>
      <w:bookmarkEnd w:id="1"/>
    </w:p>
    <w:p w14:paraId="207C8097" w14:textId="77777777" w:rsidR="00D67EC8" w:rsidRPr="00FC7C80" w:rsidRDefault="00000000">
      <w:pPr>
        <w:pStyle w:val="FirstParagraph"/>
        <w:keepLines/>
        <w:rPr>
          <w:lang w:val="de-DE"/>
        </w:rPr>
      </w:pPr>
      <w:r w:rsidRPr="00FC7C80">
        <w:rPr>
          <w:lang w:val="de-DE"/>
        </w:rPr>
        <w:t>Die Notarin belehrte die Erschienenen über die Vorschriften der §§ 13, 14 BGB in Verbindung mit § 17 Abs. 2a Beurkundungsgesetz, wonach bei einem Verbrauchervertrag, d.h. einem Vertrag, der zwischen einem Unternehmer und einem Verbraucher geschlossen wird, dem Käufer ein Entwurf dieses Kaufvertrages mindestens zwei Wochen vor der Beurkundung zur Verfügung gestellt worden sein muss.</w:t>
      </w:r>
    </w:p>
    <w:p w14:paraId="635DD920" w14:textId="77777777" w:rsidR="00D67EC8" w:rsidRPr="00FC7C80" w:rsidRDefault="00000000">
      <w:pPr>
        <w:pStyle w:val="Textkrper"/>
        <w:keepLines/>
        <w:rPr>
          <w:lang w:val="de-DE"/>
        </w:rPr>
      </w:pPr>
      <w:r w:rsidRPr="00FC7C80">
        <w:rPr>
          <w:lang w:val="de-DE"/>
        </w:rPr>
        <w:t>Die Notarin hat anhand ihrer Handakte festgestellt, dass dem Käufer ein Entwurf dieses Kaufvertrages am {{Datum}} per E-Mail übermittelt wurde. Der Käufer — als Verbraucher — bestätigt, dass ihm gemäß § 17 Abs. 2a BeurkG mindestens zwei Wochen vor der heutigen Beurkundung, nämlich am {{Datum Entwurfsversand}}, der beabsichtigte Text des Vertrags zur Prüfung zur Verfügung gestellt wurde. Der Käufer hatte damit ausreichend Gelegenheit, den Vertragsinhalt zu prüfen, Rückfragen an das Notariat zu richten sowie ggf. rechtlichen und steuerlichen Rat einzuholen.</w:t>
      </w:r>
    </w:p>
    <w:p w14:paraId="225F8A47" w14:textId="77777777" w:rsidR="00D67EC8" w:rsidRPr="00FC7C80" w:rsidRDefault="00000000">
      <w:pPr>
        <w:pStyle w:val="berschrift2"/>
        <w:rPr>
          <w:lang w:val="de-DE"/>
        </w:rPr>
      </w:pPr>
      <w:bookmarkStart w:id="2" w:name="geldwäsche-datenschutz"/>
      <w:bookmarkStart w:id="3" w:name="_Toc222901951"/>
      <w:bookmarkEnd w:id="0"/>
      <w:r w:rsidRPr="00FC7C80">
        <w:rPr>
          <w:lang w:val="de-DE"/>
        </w:rPr>
        <w:t>Geldwäsche / Datenschutz</w:t>
      </w:r>
      <w:bookmarkEnd w:id="3"/>
    </w:p>
    <w:p w14:paraId="46487D9D" w14:textId="77777777" w:rsidR="00D67EC8" w:rsidRPr="00FC7C80" w:rsidRDefault="00000000">
      <w:pPr>
        <w:pStyle w:val="FirstParagraph"/>
        <w:keepLines/>
        <w:rPr>
          <w:lang w:val="de-DE"/>
        </w:rPr>
      </w:pPr>
      <w:r w:rsidRPr="00FC7C80">
        <w:rPr>
          <w:lang w:val="de-DE"/>
        </w:rPr>
        <w:t>Auf die Verpflichtungen nach dem Geldwäschegesetz hingewiesen, erklären die Parteien vorab, dass es sich bei ihnen weder um eine politisch exponierte Person (</w:t>
      </w:r>
      <w:proofErr w:type="spellStart"/>
      <w:r w:rsidRPr="00FC7C80">
        <w:rPr>
          <w:lang w:val="de-DE"/>
        </w:rPr>
        <w:t>PeP</w:t>
      </w:r>
      <w:proofErr w:type="spellEnd"/>
      <w:r w:rsidRPr="00FC7C80">
        <w:rPr>
          <w:lang w:val="de-DE"/>
        </w:rPr>
        <w:t xml:space="preserve">) </w:t>
      </w:r>
      <w:proofErr w:type="spellStart"/>
      <w:r w:rsidRPr="00FC7C80">
        <w:rPr>
          <w:lang w:val="de-DE"/>
        </w:rPr>
        <w:t>i.S.d</w:t>
      </w:r>
      <w:proofErr w:type="spellEnd"/>
      <w:r w:rsidRPr="00FC7C80">
        <w:rPr>
          <w:lang w:val="de-DE"/>
        </w:rPr>
        <w:t>. GwG handelt noch sie mit einer solchen verwandt sind oder einer solchen „bekanntermaßen“ nahestehen. Ferner erklärten die Parteien, jeweils im eigenen Namen und auf eigene Rechnung zu handeln und nicht als Treuhänder für Dritte wirtschaftlich Berechtigte.</w:t>
      </w:r>
    </w:p>
    <w:p w14:paraId="6607D63C" w14:textId="49DB1E5B" w:rsidR="00D67EC8" w:rsidRPr="00FC7C80" w:rsidRDefault="00000000">
      <w:pPr>
        <w:pStyle w:val="Textkrper"/>
        <w:keepLines/>
        <w:rPr>
          <w:lang w:val="de-DE"/>
        </w:rPr>
      </w:pPr>
      <w:r w:rsidRPr="00FC7C80">
        <w:rPr>
          <w:lang w:val="de-DE"/>
        </w:rPr>
        <w:t xml:space="preserve">Die </w:t>
      </w:r>
      <w:r w:rsidR="00454D37" w:rsidRPr="00FC7C80">
        <w:rPr>
          <w:lang w:val="de-DE"/>
        </w:rPr>
        <w:t>Parteien</w:t>
      </w:r>
      <w:r w:rsidRPr="00FC7C80">
        <w:rPr>
          <w:lang w:val="de-DE"/>
        </w:rPr>
        <w:t xml:space="preserve"> wurden über Datenschutz und Verschwiegenheitspflichten der Notarin belehrt und sind einverstanden, dass Gerichten und Behörden zur Abwicklung des Vertrags vollständige Abschriften erteilt werden und Ablichtungen der Ausweise zu den Nebenakten genommen werden. Sie sind mit der elektronischen Speicherung/Verarbeitung der personenbezogenen Daten gemäß DSGVO einverstanden.</w:t>
      </w:r>
    </w:p>
    <w:p w14:paraId="55B2B2B5" w14:textId="77777777" w:rsidR="00D67EC8" w:rsidRPr="00FC7C80" w:rsidRDefault="00000000">
      <w:pPr>
        <w:pStyle w:val="Textkrper"/>
        <w:keepLines/>
        <w:rPr>
          <w:lang w:val="de-DE"/>
        </w:rPr>
      </w:pPr>
      <w:r w:rsidRPr="00FC7C80">
        <w:rPr>
          <w:lang w:val="de-DE"/>
        </w:rPr>
        <w:t>Dies vorausgeschickt, baten die Erschienenen um die Beurkundung des nachfolgenden</w:t>
      </w:r>
    </w:p>
    <w:p w14:paraId="437EADB5" w14:textId="77777777" w:rsidR="00D67EC8" w:rsidRPr="00FC7C80" w:rsidRDefault="00000000">
      <w:pPr>
        <w:keepLines/>
        <w:rPr>
          <w:lang w:val="de-DE"/>
        </w:rPr>
      </w:pPr>
      <w:r w:rsidRPr="00FC7C80">
        <w:rPr>
          <w:lang w:val="de-DE"/>
        </w:rPr>
        <w:br w:type="page"/>
      </w:r>
    </w:p>
    <w:p w14:paraId="6DDADE6E" w14:textId="77777777" w:rsidR="00D67EC8" w:rsidRPr="00FC7C80" w:rsidRDefault="00000000">
      <w:pPr>
        <w:pStyle w:val="Titel1"/>
        <w:keepLines/>
        <w:rPr>
          <w:lang w:val="de-DE"/>
        </w:rPr>
      </w:pPr>
      <w:r w:rsidRPr="00FC7C80">
        <w:rPr>
          <w:lang w:val="de-DE"/>
        </w:rPr>
        <w:lastRenderedPageBreak/>
        <w:t>KAUFVERTRAG</w:t>
      </w:r>
    </w:p>
    <w:p w14:paraId="00940E76" w14:textId="77777777" w:rsidR="00D67EC8" w:rsidRPr="00FC7C80" w:rsidRDefault="00000000">
      <w:pPr>
        <w:pStyle w:val="Titel1"/>
        <w:keepLines/>
        <w:rPr>
          <w:lang w:val="de-DE"/>
        </w:rPr>
      </w:pPr>
      <w:r w:rsidRPr="00FC7C80">
        <w:rPr>
          <w:lang w:val="de-DE"/>
        </w:rPr>
        <w:t>über eine vom Verkäufer neu errichtete Eigentumswohnung</w:t>
      </w:r>
    </w:p>
    <w:p w14:paraId="4AFB78F1" w14:textId="77777777" w:rsidR="00D67EC8" w:rsidRPr="00FC7C80" w:rsidRDefault="00000000">
      <w:pPr>
        <w:pStyle w:val="Inhaltsverzeichnisberschrift"/>
        <w:spacing w:after="120"/>
        <w:rPr>
          <w:b/>
          <w:sz w:val="24"/>
          <w:lang w:val="de-DE"/>
        </w:rPr>
      </w:pPr>
      <w:r w:rsidRPr="00FC7C80">
        <w:rPr>
          <w:b/>
          <w:sz w:val="24"/>
          <w:lang w:val="de-DE"/>
        </w:rPr>
        <w:t>Inhaltsverzeichnis</w:t>
      </w:r>
    </w:p>
    <w:p w14:paraId="2421AE5A" w14:textId="3FAFB90B" w:rsidR="000742C8" w:rsidRDefault="00000000">
      <w:pPr>
        <w:pStyle w:val="Verzeichnis2"/>
        <w:rPr>
          <w:rFonts w:asciiTheme="minorHAnsi" w:eastAsiaTheme="minorEastAsia" w:hAnsiTheme="minorHAnsi" w:cstheme="minorBidi"/>
          <w:noProof/>
          <w:color w:val="auto"/>
          <w:kern w:val="2"/>
          <w:sz w:val="24"/>
          <w:szCs w:val="24"/>
          <w:lang w:val="de-DE" w:eastAsia="de-DE"/>
          <w14:ligatures w14:val="standardContextual"/>
        </w:rPr>
      </w:pPr>
      <w:r w:rsidRPr="00FC7C80">
        <w:rPr>
          <w:sz w:val="24"/>
          <w:lang w:val="de-DE"/>
        </w:rPr>
        <w:fldChar w:fldCharType="begin"/>
      </w:r>
      <w:r w:rsidRPr="00FC7C80">
        <w:rPr>
          <w:sz w:val="24"/>
          <w:lang w:val="de-DE"/>
        </w:rPr>
        <w:instrText xml:space="preserve"> TOC \o "1-2" \h \z \u </w:instrText>
      </w:r>
      <w:r w:rsidRPr="00FC7C80">
        <w:rPr>
          <w:sz w:val="24"/>
          <w:lang w:val="de-DE"/>
        </w:rPr>
        <w:fldChar w:fldCharType="separate"/>
      </w:r>
      <w:hyperlink w:anchor="_Toc222901950" w:history="1">
        <w:r w:rsidR="000742C8" w:rsidRPr="00650839">
          <w:rPr>
            <w:rStyle w:val="Hyperlink"/>
            <w:bCs/>
            <w:noProof/>
            <w:lang w:val="de-DE"/>
          </w:rPr>
          <w:t>1.1.</w:t>
        </w:r>
        <w:r w:rsidR="000742C8">
          <w:rPr>
            <w:rFonts w:asciiTheme="minorHAnsi" w:eastAsiaTheme="minorEastAsia" w:hAnsiTheme="minorHAnsi" w:cstheme="minorBidi"/>
            <w:noProof/>
            <w:color w:val="auto"/>
            <w:kern w:val="2"/>
            <w:sz w:val="24"/>
            <w:szCs w:val="24"/>
            <w:lang w:val="de-DE" w:eastAsia="de-DE"/>
            <w14:ligatures w14:val="standardContextual"/>
          </w:rPr>
          <w:tab/>
        </w:r>
        <w:r w:rsidR="000742C8" w:rsidRPr="00650839">
          <w:rPr>
            <w:rStyle w:val="Hyperlink"/>
            <w:noProof/>
            <w:lang w:val="de-DE"/>
          </w:rPr>
          <w:t>Verbraucherhinweis / Wartefrist (§§</w:t>
        </w:r>
        <w:r w:rsidR="000742C8" w:rsidRPr="00650839">
          <w:rPr>
            <w:rStyle w:val="Hyperlink"/>
            <w:rFonts w:ascii="Times New Roman" w:hAnsi="Times New Roman" w:cs="Times New Roman"/>
            <w:noProof/>
            <w:lang w:val="de-DE"/>
          </w:rPr>
          <w:t> </w:t>
        </w:r>
        <w:r w:rsidR="000742C8" w:rsidRPr="00650839">
          <w:rPr>
            <w:rStyle w:val="Hyperlink"/>
            <w:noProof/>
            <w:lang w:val="de-DE"/>
          </w:rPr>
          <w:t>13, 14 BGB i.V.m. §</w:t>
        </w:r>
        <w:r w:rsidR="000742C8" w:rsidRPr="00650839">
          <w:rPr>
            <w:rStyle w:val="Hyperlink"/>
            <w:rFonts w:ascii="Times New Roman" w:hAnsi="Times New Roman" w:cs="Times New Roman"/>
            <w:noProof/>
            <w:lang w:val="de-DE"/>
          </w:rPr>
          <w:t> </w:t>
        </w:r>
        <w:r w:rsidR="000742C8" w:rsidRPr="00650839">
          <w:rPr>
            <w:rStyle w:val="Hyperlink"/>
            <w:noProof/>
            <w:lang w:val="de-DE"/>
          </w:rPr>
          <w:t>17 Abs. 2a BeurkG)</w:t>
        </w:r>
        <w:r w:rsidR="000742C8">
          <w:rPr>
            <w:noProof/>
            <w:webHidden/>
          </w:rPr>
          <w:tab/>
        </w:r>
        <w:r w:rsidR="000742C8">
          <w:rPr>
            <w:noProof/>
            <w:webHidden/>
          </w:rPr>
          <w:fldChar w:fldCharType="begin"/>
        </w:r>
        <w:r w:rsidR="000742C8">
          <w:rPr>
            <w:noProof/>
            <w:webHidden/>
          </w:rPr>
          <w:instrText xml:space="preserve"> PAGEREF _Toc222901950 \h </w:instrText>
        </w:r>
        <w:r w:rsidR="000742C8">
          <w:rPr>
            <w:noProof/>
            <w:webHidden/>
          </w:rPr>
        </w:r>
        <w:r w:rsidR="000742C8">
          <w:rPr>
            <w:noProof/>
            <w:webHidden/>
          </w:rPr>
          <w:fldChar w:fldCharType="separate"/>
        </w:r>
        <w:r w:rsidR="004D46D7">
          <w:rPr>
            <w:noProof/>
            <w:webHidden/>
          </w:rPr>
          <w:t>3</w:t>
        </w:r>
        <w:r w:rsidR="000742C8">
          <w:rPr>
            <w:noProof/>
            <w:webHidden/>
          </w:rPr>
          <w:fldChar w:fldCharType="end"/>
        </w:r>
      </w:hyperlink>
    </w:p>
    <w:p w14:paraId="3B2A8318" w14:textId="05EB0EC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51" w:history="1">
        <w:r w:rsidRPr="00650839">
          <w:rPr>
            <w:rStyle w:val="Hyperlink"/>
            <w:bCs/>
            <w:noProof/>
            <w:lang w:val="de-DE"/>
          </w:rPr>
          <w:t>1.2.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Geldwäsche / Datenschutz</w:t>
        </w:r>
        <w:r>
          <w:rPr>
            <w:noProof/>
            <w:webHidden/>
          </w:rPr>
          <w:tab/>
        </w:r>
        <w:r>
          <w:rPr>
            <w:noProof/>
            <w:webHidden/>
          </w:rPr>
          <w:fldChar w:fldCharType="begin"/>
        </w:r>
        <w:r>
          <w:rPr>
            <w:noProof/>
            <w:webHidden/>
          </w:rPr>
          <w:instrText xml:space="preserve"> PAGEREF _Toc222901951 \h </w:instrText>
        </w:r>
        <w:r>
          <w:rPr>
            <w:noProof/>
            <w:webHidden/>
          </w:rPr>
        </w:r>
        <w:r>
          <w:rPr>
            <w:noProof/>
            <w:webHidden/>
          </w:rPr>
          <w:fldChar w:fldCharType="separate"/>
        </w:r>
        <w:r w:rsidR="004D46D7">
          <w:rPr>
            <w:noProof/>
            <w:webHidden/>
          </w:rPr>
          <w:t>3</w:t>
        </w:r>
        <w:r>
          <w:rPr>
            <w:noProof/>
            <w:webHidden/>
          </w:rPr>
          <w:fldChar w:fldCharType="end"/>
        </w:r>
      </w:hyperlink>
    </w:p>
    <w:p w14:paraId="68F405BC" w14:textId="19B52395"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52" w:history="1">
        <w:r w:rsidRPr="00650839">
          <w:rPr>
            <w:rStyle w:val="Hyperlink"/>
            <w:noProof/>
            <w:lang w:val="de-DE"/>
          </w:rPr>
          <w:t>§ 2</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Grundbuchstand und Teilungserklärung</w:t>
        </w:r>
        <w:r>
          <w:rPr>
            <w:noProof/>
            <w:webHidden/>
          </w:rPr>
          <w:tab/>
        </w:r>
        <w:r>
          <w:rPr>
            <w:noProof/>
            <w:webHidden/>
          </w:rPr>
          <w:fldChar w:fldCharType="begin"/>
        </w:r>
        <w:r>
          <w:rPr>
            <w:noProof/>
            <w:webHidden/>
          </w:rPr>
          <w:instrText xml:space="preserve"> PAGEREF _Toc222901952 \h </w:instrText>
        </w:r>
        <w:r>
          <w:rPr>
            <w:noProof/>
            <w:webHidden/>
          </w:rPr>
        </w:r>
        <w:r>
          <w:rPr>
            <w:noProof/>
            <w:webHidden/>
          </w:rPr>
          <w:fldChar w:fldCharType="separate"/>
        </w:r>
        <w:r w:rsidR="004D46D7">
          <w:rPr>
            <w:noProof/>
            <w:webHidden/>
          </w:rPr>
          <w:t>8</w:t>
        </w:r>
        <w:r>
          <w:rPr>
            <w:noProof/>
            <w:webHidden/>
          </w:rPr>
          <w:fldChar w:fldCharType="end"/>
        </w:r>
      </w:hyperlink>
    </w:p>
    <w:p w14:paraId="748CEB37" w14:textId="307B778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53" w:history="1">
        <w:r w:rsidRPr="00650839">
          <w:rPr>
            <w:rStyle w:val="Hyperlink"/>
            <w:bCs/>
            <w:noProof/>
            <w:lang w:val="de-DE"/>
          </w:rPr>
          <w:t>2.1.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Grundbesitz</w:t>
        </w:r>
        <w:r>
          <w:rPr>
            <w:noProof/>
            <w:webHidden/>
          </w:rPr>
          <w:tab/>
        </w:r>
        <w:r>
          <w:rPr>
            <w:noProof/>
            <w:webHidden/>
          </w:rPr>
          <w:fldChar w:fldCharType="begin"/>
        </w:r>
        <w:r>
          <w:rPr>
            <w:noProof/>
            <w:webHidden/>
          </w:rPr>
          <w:instrText xml:space="preserve"> PAGEREF _Toc222901953 \h </w:instrText>
        </w:r>
        <w:r>
          <w:rPr>
            <w:noProof/>
            <w:webHidden/>
          </w:rPr>
        </w:r>
        <w:r>
          <w:rPr>
            <w:noProof/>
            <w:webHidden/>
          </w:rPr>
          <w:fldChar w:fldCharType="separate"/>
        </w:r>
        <w:r w:rsidR="004D46D7">
          <w:rPr>
            <w:noProof/>
            <w:webHidden/>
          </w:rPr>
          <w:t>8</w:t>
        </w:r>
        <w:r>
          <w:rPr>
            <w:noProof/>
            <w:webHidden/>
          </w:rPr>
          <w:fldChar w:fldCharType="end"/>
        </w:r>
      </w:hyperlink>
    </w:p>
    <w:p w14:paraId="5D2888BA" w14:textId="74B393E8"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54" w:history="1">
        <w:r w:rsidRPr="00650839">
          <w:rPr>
            <w:rStyle w:val="Hyperlink"/>
            <w:bCs/>
            <w:noProof/>
            <w:lang w:val="de-DE"/>
          </w:rPr>
          <w:t>2.2.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Bauvorhaben und Aufteilung</w:t>
        </w:r>
        <w:r>
          <w:rPr>
            <w:noProof/>
            <w:webHidden/>
          </w:rPr>
          <w:tab/>
        </w:r>
        <w:r>
          <w:rPr>
            <w:noProof/>
            <w:webHidden/>
          </w:rPr>
          <w:fldChar w:fldCharType="begin"/>
        </w:r>
        <w:r>
          <w:rPr>
            <w:noProof/>
            <w:webHidden/>
          </w:rPr>
          <w:instrText xml:space="preserve"> PAGEREF _Toc222901954 \h </w:instrText>
        </w:r>
        <w:r>
          <w:rPr>
            <w:noProof/>
            <w:webHidden/>
          </w:rPr>
        </w:r>
        <w:r>
          <w:rPr>
            <w:noProof/>
            <w:webHidden/>
          </w:rPr>
          <w:fldChar w:fldCharType="separate"/>
        </w:r>
        <w:r w:rsidR="004D46D7">
          <w:rPr>
            <w:noProof/>
            <w:webHidden/>
          </w:rPr>
          <w:t>8</w:t>
        </w:r>
        <w:r>
          <w:rPr>
            <w:noProof/>
            <w:webHidden/>
          </w:rPr>
          <w:fldChar w:fldCharType="end"/>
        </w:r>
      </w:hyperlink>
    </w:p>
    <w:p w14:paraId="7712290D" w14:textId="71AD018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55" w:history="1">
        <w:r w:rsidRPr="00650839">
          <w:rPr>
            <w:rStyle w:val="Hyperlink"/>
            <w:bCs/>
            <w:noProof/>
            <w:lang w:val="de-DE"/>
          </w:rPr>
          <w:t>2.3.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Teilungserklärung</w:t>
        </w:r>
        <w:r>
          <w:rPr>
            <w:noProof/>
            <w:webHidden/>
          </w:rPr>
          <w:tab/>
        </w:r>
        <w:r>
          <w:rPr>
            <w:noProof/>
            <w:webHidden/>
          </w:rPr>
          <w:fldChar w:fldCharType="begin"/>
        </w:r>
        <w:r>
          <w:rPr>
            <w:noProof/>
            <w:webHidden/>
          </w:rPr>
          <w:instrText xml:space="preserve"> PAGEREF _Toc222901955 \h </w:instrText>
        </w:r>
        <w:r>
          <w:rPr>
            <w:noProof/>
            <w:webHidden/>
          </w:rPr>
        </w:r>
        <w:r>
          <w:rPr>
            <w:noProof/>
            <w:webHidden/>
          </w:rPr>
          <w:fldChar w:fldCharType="separate"/>
        </w:r>
        <w:r w:rsidR="004D46D7">
          <w:rPr>
            <w:noProof/>
            <w:webHidden/>
          </w:rPr>
          <w:t>8</w:t>
        </w:r>
        <w:r>
          <w:rPr>
            <w:noProof/>
            <w:webHidden/>
          </w:rPr>
          <w:fldChar w:fldCharType="end"/>
        </w:r>
      </w:hyperlink>
    </w:p>
    <w:p w14:paraId="0EBDBDA1" w14:textId="1379996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56" w:history="1">
        <w:r w:rsidRPr="00650839">
          <w:rPr>
            <w:rStyle w:val="Hyperlink"/>
            <w:bCs/>
            <w:noProof/>
            <w:lang w:val="de-DE"/>
          </w:rPr>
          <w:t>2.4.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Digitaler Datenraum</w:t>
        </w:r>
        <w:r>
          <w:rPr>
            <w:noProof/>
            <w:webHidden/>
          </w:rPr>
          <w:tab/>
        </w:r>
        <w:r>
          <w:rPr>
            <w:noProof/>
            <w:webHidden/>
          </w:rPr>
          <w:fldChar w:fldCharType="begin"/>
        </w:r>
        <w:r>
          <w:rPr>
            <w:noProof/>
            <w:webHidden/>
          </w:rPr>
          <w:instrText xml:space="preserve"> PAGEREF _Toc222901956 \h </w:instrText>
        </w:r>
        <w:r>
          <w:rPr>
            <w:noProof/>
            <w:webHidden/>
          </w:rPr>
        </w:r>
        <w:r>
          <w:rPr>
            <w:noProof/>
            <w:webHidden/>
          </w:rPr>
          <w:fldChar w:fldCharType="separate"/>
        </w:r>
        <w:r w:rsidR="004D46D7">
          <w:rPr>
            <w:noProof/>
            <w:webHidden/>
          </w:rPr>
          <w:t>9</w:t>
        </w:r>
        <w:r>
          <w:rPr>
            <w:noProof/>
            <w:webHidden/>
          </w:rPr>
          <w:fldChar w:fldCharType="end"/>
        </w:r>
      </w:hyperlink>
    </w:p>
    <w:p w14:paraId="20207E2A" w14:textId="033F15EC"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57" w:history="1">
        <w:r w:rsidRPr="00650839">
          <w:rPr>
            <w:rStyle w:val="Hyperlink"/>
            <w:bCs/>
            <w:noProof/>
            <w:lang w:val="de-DE"/>
          </w:rPr>
          <w:t>2.5.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Grundbuchinhalt</w:t>
        </w:r>
        <w:r>
          <w:rPr>
            <w:noProof/>
            <w:webHidden/>
          </w:rPr>
          <w:tab/>
        </w:r>
        <w:r>
          <w:rPr>
            <w:noProof/>
            <w:webHidden/>
          </w:rPr>
          <w:fldChar w:fldCharType="begin"/>
        </w:r>
        <w:r>
          <w:rPr>
            <w:noProof/>
            <w:webHidden/>
          </w:rPr>
          <w:instrText xml:space="preserve"> PAGEREF _Toc222901957 \h </w:instrText>
        </w:r>
        <w:r>
          <w:rPr>
            <w:noProof/>
            <w:webHidden/>
          </w:rPr>
        </w:r>
        <w:r>
          <w:rPr>
            <w:noProof/>
            <w:webHidden/>
          </w:rPr>
          <w:fldChar w:fldCharType="separate"/>
        </w:r>
        <w:r w:rsidR="004D46D7">
          <w:rPr>
            <w:noProof/>
            <w:webHidden/>
          </w:rPr>
          <w:t>10</w:t>
        </w:r>
        <w:r>
          <w:rPr>
            <w:noProof/>
            <w:webHidden/>
          </w:rPr>
          <w:fldChar w:fldCharType="end"/>
        </w:r>
      </w:hyperlink>
    </w:p>
    <w:p w14:paraId="1994DF56" w14:textId="664AC81C"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58" w:history="1">
        <w:r w:rsidRPr="00650839">
          <w:rPr>
            <w:rStyle w:val="Hyperlink"/>
            <w:noProof/>
            <w:lang w:val="de-DE"/>
          </w:rPr>
          <w:t>§ 3</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Kaufgegenstand</w:t>
        </w:r>
        <w:r>
          <w:rPr>
            <w:noProof/>
            <w:webHidden/>
          </w:rPr>
          <w:tab/>
        </w:r>
        <w:r>
          <w:rPr>
            <w:noProof/>
            <w:webHidden/>
          </w:rPr>
          <w:fldChar w:fldCharType="begin"/>
        </w:r>
        <w:r>
          <w:rPr>
            <w:noProof/>
            <w:webHidden/>
          </w:rPr>
          <w:instrText xml:space="preserve"> PAGEREF _Toc222901958 \h </w:instrText>
        </w:r>
        <w:r>
          <w:rPr>
            <w:noProof/>
            <w:webHidden/>
          </w:rPr>
        </w:r>
        <w:r>
          <w:rPr>
            <w:noProof/>
            <w:webHidden/>
          </w:rPr>
          <w:fldChar w:fldCharType="separate"/>
        </w:r>
        <w:r w:rsidR="004D46D7">
          <w:rPr>
            <w:noProof/>
            <w:webHidden/>
          </w:rPr>
          <w:t>12</w:t>
        </w:r>
        <w:r>
          <w:rPr>
            <w:noProof/>
            <w:webHidden/>
          </w:rPr>
          <w:fldChar w:fldCharType="end"/>
        </w:r>
      </w:hyperlink>
    </w:p>
    <w:p w14:paraId="7F48A40E" w14:textId="3B78EE4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59" w:history="1">
        <w:r w:rsidRPr="00650839">
          <w:rPr>
            <w:rStyle w:val="Hyperlink"/>
            <w:bCs/>
            <w:noProof/>
            <w:lang w:val="de-DE"/>
          </w:rPr>
          <w:t>3.1.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Wohnungseigentum</w:t>
        </w:r>
        <w:r>
          <w:rPr>
            <w:noProof/>
            <w:webHidden/>
          </w:rPr>
          <w:tab/>
        </w:r>
        <w:r>
          <w:rPr>
            <w:noProof/>
            <w:webHidden/>
          </w:rPr>
          <w:fldChar w:fldCharType="begin"/>
        </w:r>
        <w:r>
          <w:rPr>
            <w:noProof/>
            <w:webHidden/>
          </w:rPr>
          <w:instrText xml:space="preserve"> PAGEREF _Toc222901959 \h </w:instrText>
        </w:r>
        <w:r>
          <w:rPr>
            <w:noProof/>
            <w:webHidden/>
          </w:rPr>
        </w:r>
        <w:r>
          <w:rPr>
            <w:noProof/>
            <w:webHidden/>
          </w:rPr>
          <w:fldChar w:fldCharType="separate"/>
        </w:r>
        <w:r w:rsidR="004D46D7">
          <w:rPr>
            <w:noProof/>
            <w:webHidden/>
          </w:rPr>
          <w:t>12</w:t>
        </w:r>
        <w:r>
          <w:rPr>
            <w:noProof/>
            <w:webHidden/>
          </w:rPr>
          <w:fldChar w:fldCharType="end"/>
        </w:r>
      </w:hyperlink>
    </w:p>
    <w:p w14:paraId="20CAA7AC" w14:textId="25A0B350"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0" w:history="1">
        <w:r w:rsidRPr="00650839">
          <w:rPr>
            <w:rStyle w:val="Hyperlink"/>
            <w:bCs/>
            <w:noProof/>
            <w:lang w:val="de-DE"/>
          </w:rPr>
          <w:t>3.2.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Sondernutzungsrechtee (SNR)</w:t>
        </w:r>
        <w:r>
          <w:rPr>
            <w:noProof/>
            <w:webHidden/>
          </w:rPr>
          <w:tab/>
        </w:r>
        <w:r>
          <w:rPr>
            <w:noProof/>
            <w:webHidden/>
          </w:rPr>
          <w:fldChar w:fldCharType="begin"/>
        </w:r>
        <w:r>
          <w:rPr>
            <w:noProof/>
            <w:webHidden/>
          </w:rPr>
          <w:instrText xml:space="preserve"> PAGEREF _Toc222901960 \h </w:instrText>
        </w:r>
        <w:r>
          <w:rPr>
            <w:noProof/>
            <w:webHidden/>
          </w:rPr>
        </w:r>
        <w:r>
          <w:rPr>
            <w:noProof/>
            <w:webHidden/>
          </w:rPr>
          <w:fldChar w:fldCharType="separate"/>
        </w:r>
        <w:r w:rsidR="004D46D7">
          <w:rPr>
            <w:noProof/>
            <w:webHidden/>
          </w:rPr>
          <w:t>12</w:t>
        </w:r>
        <w:r>
          <w:rPr>
            <w:noProof/>
            <w:webHidden/>
          </w:rPr>
          <w:fldChar w:fldCharType="end"/>
        </w:r>
      </w:hyperlink>
    </w:p>
    <w:p w14:paraId="198F2B42" w14:textId="5A5BF17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1" w:history="1">
        <w:r w:rsidRPr="00650839">
          <w:rPr>
            <w:rStyle w:val="Hyperlink"/>
            <w:bCs/>
            <w:noProof/>
            <w:lang w:val="de-DE"/>
          </w:rPr>
          <w:t>3.3.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KFZ-Stellplätze (Hinweis — Vermietung durch TE 01)</w:t>
        </w:r>
        <w:r>
          <w:rPr>
            <w:noProof/>
            <w:webHidden/>
          </w:rPr>
          <w:tab/>
        </w:r>
        <w:r>
          <w:rPr>
            <w:noProof/>
            <w:webHidden/>
          </w:rPr>
          <w:fldChar w:fldCharType="begin"/>
        </w:r>
        <w:r>
          <w:rPr>
            <w:noProof/>
            <w:webHidden/>
          </w:rPr>
          <w:instrText xml:space="preserve"> PAGEREF _Toc222901961 \h </w:instrText>
        </w:r>
        <w:r>
          <w:rPr>
            <w:noProof/>
            <w:webHidden/>
          </w:rPr>
        </w:r>
        <w:r>
          <w:rPr>
            <w:noProof/>
            <w:webHidden/>
          </w:rPr>
          <w:fldChar w:fldCharType="separate"/>
        </w:r>
        <w:r w:rsidR="004D46D7">
          <w:rPr>
            <w:noProof/>
            <w:webHidden/>
          </w:rPr>
          <w:t>12</w:t>
        </w:r>
        <w:r>
          <w:rPr>
            <w:noProof/>
            <w:webHidden/>
          </w:rPr>
          <w:fldChar w:fldCharType="end"/>
        </w:r>
      </w:hyperlink>
    </w:p>
    <w:p w14:paraId="247B382D" w14:textId="4F002FE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2" w:history="1">
        <w:r w:rsidRPr="00650839">
          <w:rPr>
            <w:rStyle w:val="Hyperlink"/>
            <w:bCs/>
            <w:noProof/>
            <w:lang w:val="de-DE"/>
          </w:rPr>
          <w:t>3.4.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Zuordnung Sondernutzungsrecht (Kellerabteil)</w:t>
        </w:r>
        <w:r>
          <w:rPr>
            <w:noProof/>
            <w:webHidden/>
          </w:rPr>
          <w:tab/>
        </w:r>
        <w:r>
          <w:rPr>
            <w:noProof/>
            <w:webHidden/>
          </w:rPr>
          <w:fldChar w:fldCharType="begin"/>
        </w:r>
        <w:r>
          <w:rPr>
            <w:noProof/>
            <w:webHidden/>
          </w:rPr>
          <w:instrText xml:space="preserve"> PAGEREF _Toc222901962 \h </w:instrText>
        </w:r>
        <w:r>
          <w:rPr>
            <w:noProof/>
            <w:webHidden/>
          </w:rPr>
        </w:r>
        <w:r>
          <w:rPr>
            <w:noProof/>
            <w:webHidden/>
          </w:rPr>
          <w:fldChar w:fldCharType="separate"/>
        </w:r>
        <w:r w:rsidR="004D46D7">
          <w:rPr>
            <w:noProof/>
            <w:webHidden/>
          </w:rPr>
          <w:t>12</w:t>
        </w:r>
        <w:r>
          <w:rPr>
            <w:noProof/>
            <w:webHidden/>
          </w:rPr>
          <w:fldChar w:fldCharType="end"/>
        </w:r>
      </w:hyperlink>
    </w:p>
    <w:p w14:paraId="2626EED7" w14:textId="368D0907"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63" w:history="1">
        <w:r w:rsidRPr="00650839">
          <w:rPr>
            <w:rStyle w:val="Hyperlink"/>
            <w:noProof/>
            <w:lang w:val="de-DE"/>
          </w:rPr>
          <w:t>§ 4</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Kaufvertrag (Verkauf) und Beschaffenheit</w:t>
        </w:r>
        <w:r>
          <w:rPr>
            <w:noProof/>
            <w:webHidden/>
          </w:rPr>
          <w:tab/>
        </w:r>
        <w:r>
          <w:rPr>
            <w:noProof/>
            <w:webHidden/>
          </w:rPr>
          <w:fldChar w:fldCharType="begin"/>
        </w:r>
        <w:r>
          <w:rPr>
            <w:noProof/>
            <w:webHidden/>
          </w:rPr>
          <w:instrText xml:space="preserve"> PAGEREF _Toc222901963 \h </w:instrText>
        </w:r>
        <w:r>
          <w:rPr>
            <w:noProof/>
            <w:webHidden/>
          </w:rPr>
        </w:r>
        <w:r>
          <w:rPr>
            <w:noProof/>
            <w:webHidden/>
          </w:rPr>
          <w:fldChar w:fldCharType="separate"/>
        </w:r>
        <w:r w:rsidR="004D46D7">
          <w:rPr>
            <w:noProof/>
            <w:webHidden/>
          </w:rPr>
          <w:t>13</w:t>
        </w:r>
        <w:r>
          <w:rPr>
            <w:noProof/>
            <w:webHidden/>
          </w:rPr>
          <w:fldChar w:fldCharType="end"/>
        </w:r>
      </w:hyperlink>
    </w:p>
    <w:p w14:paraId="3EA57570" w14:textId="28F2743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4" w:history="1">
        <w:r w:rsidRPr="00650839">
          <w:rPr>
            <w:rStyle w:val="Hyperlink"/>
            <w:bCs/>
            <w:noProof/>
            <w:lang w:val="de-DE"/>
          </w:rPr>
          <w:t>4.1.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Verkauf</w:t>
        </w:r>
        <w:r>
          <w:rPr>
            <w:noProof/>
            <w:webHidden/>
          </w:rPr>
          <w:tab/>
        </w:r>
        <w:r>
          <w:rPr>
            <w:noProof/>
            <w:webHidden/>
          </w:rPr>
          <w:fldChar w:fldCharType="begin"/>
        </w:r>
        <w:r>
          <w:rPr>
            <w:noProof/>
            <w:webHidden/>
          </w:rPr>
          <w:instrText xml:space="preserve"> PAGEREF _Toc222901964 \h </w:instrText>
        </w:r>
        <w:r>
          <w:rPr>
            <w:noProof/>
            <w:webHidden/>
          </w:rPr>
        </w:r>
        <w:r>
          <w:rPr>
            <w:noProof/>
            <w:webHidden/>
          </w:rPr>
          <w:fldChar w:fldCharType="separate"/>
        </w:r>
        <w:r w:rsidR="004D46D7">
          <w:rPr>
            <w:noProof/>
            <w:webHidden/>
          </w:rPr>
          <w:t>13</w:t>
        </w:r>
        <w:r>
          <w:rPr>
            <w:noProof/>
            <w:webHidden/>
          </w:rPr>
          <w:fldChar w:fldCharType="end"/>
        </w:r>
      </w:hyperlink>
    </w:p>
    <w:p w14:paraId="6C972087" w14:textId="2010654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5" w:history="1">
        <w:r w:rsidRPr="00650839">
          <w:rPr>
            <w:rStyle w:val="Hyperlink"/>
            <w:bCs/>
            <w:noProof/>
            <w:lang w:val="de-DE"/>
          </w:rPr>
          <w:t>4.2.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Beschaffenheitsvereinbarung</w:t>
        </w:r>
        <w:r>
          <w:rPr>
            <w:noProof/>
            <w:webHidden/>
          </w:rPr>
          <w:tab/>
        </w:r>
        <w:r>
          <w:rPr>
            <w:noProof/>
            <w:webHidden/>
          </w:rPr>
          <w:fldChar w:fldCharType="begin"/>
        </w:r>
        <w:r>
          <w:rPr>
            <w:noProof/>
            <w:webHidden/>
          </w:rPr>
          <w:instrText xml:space="preserve"> PAGEREF _Toc222901965 \h </w:instrText>
        </w:r>
        <w:r>
          <w:rPr>
            <w:noProof/>
            <w:webHidden/>
          </w:rPr>
        </w:r>
        <w:r>
          <w:rPr>
            <w:noProof/>
            <w:webHidden/>
          </w:rPr>
          <w:fldChar w:fldCharType="separate"/>
        </w:r>
        <w:r w:rsidR="004D46D7">
          <w:rPr>
            <w:noProof/>
            <w:webHidden/>
          </w:rPr>
          <w:t>13</w:t>
        </w:r>
        <w:r>
          <w:rPr>
            <w:noProof/>
            <w:webHidden/>
          </w:rPr>
          <w:fldChar w:fldCharType="end"/>
        </w:r>
      </w:hyperlink>
    </w:p>
    <w:p w14:paraId="7CC7C8E2" w14:textId="2197D72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6" w:history="1">
        <w:r w:rsidRPr="00650839">
          <w:rPr>
            <w:rStyle w:val="Hyperlink"/>
            <w:bCs/>
            <w:noProof/>
            <w:lang w:val="de-DE"/>
          </w:rPr>
          <w:t>4.3.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Restarbeiten und Sicherungseinbehalt</w:t>
        </w:r>
        <w:r>
          <w:rPr>
            <w:noProof/>
            <w:webHidden/>
          </w:rPr>
          <w:tab/>
        </w:r>
        <w:r>
          <w:rPr>
            <w:noProof/>
            <w:webHidden/>
          </w:rPr>
          <w:fldChar w:fldCharType="begin"/>
        </w:r>
        <w:r>
          <w:rPr>
            <w:noProof/>
            <w:webHidden/>
          </w:rPr>
          <w:instrText xml:space="preserve"> PAGEREF _Toc222901966 \h </w:instrText>
        </w:r>
        <w:r>
          <w:rPr>
            <w:noProof/>
            <w:webHidden/>
          </w:rPr>
        </w:r>
        <w:r>
          <w:rPr>
            <w:noProof/>
            <w:webHidden/>
          </w:rPr>
          <w:fldChar w:fldCharType="separate"/>
        </w:r>
        <w:r w:rsidR="004D46D7">
          <w:rPr>
            <w:noProof/>
            <w:webHidden/>
          </w:rPr>
          <w:t>14</w:t>
        </w:r>
        <w:r>
          <w:rPr>
            <w:noProof/>
            <w:webHidden/>
          </w:rPr>
          <w:fldChar w:fldCharType="end"/>
        </w:r>
      </w:hyperlink>
    </w:p>
    <w:p w14:paraId="1772913F" w14:textId="0708F44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7" w:history="1">
        <w:r w:rsidRPr="00650839">
          <w:rPr>
            <w:rStyle w:val="Hyperlink"/>
            <w:bCs/>
            <w:noProof/>
            <w:lang w:val="de-DE"/>
          </w:rPr>
          <w:t>4.4.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Flächenabweichungen</w:t>
        </w:r>
        <w:r>
          <w:rPr>
            <w:noProof/>
            <w:webHidden/>
          </w:rPr>
          <w:tab/>
        </w:r>
        <w:r>
          <w:rPr>
            <w:noProof/>
            <w:webHidden/>
          </w:rPr>
          <w:fldChar w:fldCharType="begin"/>
        </w:r>
        <w:r>
          <w:rPr>
            <w:noProof/>
            <w:webHidden/>
          </w:rPr>
          <w:instrText xml:space="preserve"> PAGEREF _Toc222901967 \h </w:instrText>
        </w:r>
        <w:r>
          <w:rPr>
            <w:noProof/>
            <w:webHidden/>
          </w:rPr>
        </w:r>
        <w:r>
          <w:rPr>
            <w:noProof/>
            <w:webHidden/>
          </w:rPr>
          <w:fldChar w:fldCharType="separate"/>
        </w:r>
        <w:r w:rsidR="004D46D7">
          <w:rPr>
            <w:noProof/>
            <w:webHidden/>
          </w:rPr>
          <w:t>15</w:t>
        </w:r>
        <w:r>
          <w:rPr>
            <w:noProof/>
            <w:webHidden/>
          </w:rPr>
          <w:fldChar w:fldCharType="end"/>
        </w:r>
      </w:hyperlink>
    </w:p>
    <w:p w14:paraId="213ADD34" w14:textId="2B92B25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8" w:history="1">
        <w:r w:rsidRPr="00650839">
          <w:rPr>
            <w:rStyle w:val="Hyperlink"/>
            <w:bCs/>
            <w:noProof/>
            <w:lang w:val="de-DE"/>
          </w:rPr>
          <w:t>4.5.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Immissionen Gewerbe</w:t>
        </w:r>
        <w:r>
          <w:rPr>
            <w:noProof/>
            <w:webHidden/>
          </w:rPr>
          <w:tab/>
        </w:r>
        <w:r>
          <w:rPr>
            <w:noProof/>
            <w:webHidden/>
          </w:rPr>
          <w:fldChar w:fldCharType="begin"/>
        </w:r>
        <w:r>
          <w:rPr>
            <w:noProof/>
            <w:webHidden/>
          </w:rPr>
          <w:instrText xml:space="preserve"> PAGEREF _Toc222901968 \h </w:instrText>
        </w:r>
        <w:r>
          <w:rPr>
            <w:noProof/>
            <w:webHidden/>
          </w:rPr>
        </w:r>
        <w:r>
          <w:rPr>
            <w:noProof/>
            <w:webHidden/>
          </w:rPr>
          <w:fldChar w:fldCharType="separate"/>
        </w:r>
        <w:r w:rsidR="004D46D7">
          <w:rPr>
            <w:noProof/>
            <w:webHidden/>
          </w:rPr>
          <w:t>15</w:t>
        </w:r>
        <w:r>
          <w:rPr>
            <w:noProof/>
            <w:webHidden/>
          </w:rPr>
          <w:fldChar w:fldCharType="end"/>
        </w:r>
      </w:hyperlink>
    </w:p>
    <w:p w14:paraId="6A44DA05" w14:textId="76FDD3A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69" w:history="1">
        <w:r w:rsidRPr="00650839">
          <w:rPr>
            <w:rStyle w:val="Hyperlink"/>
            <w:bCs/>
            <w:noProof/>
            <w:lang w:val="de-DE"/>
          </w:rPr>
          <w:t>4.6.</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Duldungspflicht Ver-/Entsorgungsanlagen</w:t>
        </w:r>
        <w:r>
          <w:rPr>
            <w:noProof/>
            <w:webHidden/>
          </w:rPr>
          <w:tab/>
        </w:r>
        <w:r>
          <w:rPr>
            <w:noProof/>
            <w:webHidden/>
          </w:rPr>
          <w:fldChar w:fldCharType="begin"/>
        </w:r>
        <w:r>
          <w:rPr>
            <w:noProof/>
            <w:webHidden/>
          </w:rPr>
          <w:instrText xml:space="preserve"> PAGEREF _Toc222901969 \h </w:instrText>
        </w:r>
        <w:r>
          <w:rPr>
            <w:noProof/>
            <w:webHidden/>
          </w:rPr>
        </w:r>
        <w:r>
          <w:rPr>
            <w:noProof/>
            <w:webHidden/>
          </w:rPr>
          <w:fldChar w:fldCharType="separate"/>
        </w:r>
        <w:r w:rsidR="004D46D7">
          <w:rPr>
            <w:noProof/>
            <w:webHidden/>
          </w:rPr>
          <w:t>16</w:t>
        </w:r>
        <w:r>
          <w:rPr>
            <w:noProof/>
            <w:webHidden/>
          </w:rPr>
          <w:fldChar w:fldCharType="end"/>
        </w:r>
      </w:hyperlink>
    </w:p>
    <w:p w14:paraId="6E6CF29E" w14:textId="5AB7E3FC"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0" w:history="1">
        <w:r w:rsidRPr="00650839">
          <w:rPr>
            <w:rStyle w:val="Hyperlink"/>
            <w:bCs/>
            <w:noProof/>
            <w:lang w:val="de-DE"/>
          </w:rPr>
          <w:t>4.7.</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GEG / Energiestandard</w:t>
        </w:r>
        <w:r>
          <w:rPr>
            <w:noProof/>
            <w:webHidden/>
          </w:rPr>
          <w:tab/>
        </w:r>
        <w:r>
          <w:rPr>
            <w:noProof/>
            <w:webHidden/>
          </w:rPr>
          <w:fldChar w:fldCharType="begin"/>
        </w:r>
        <w:r>
          <w:rPr>
            <w:noProof/>
            <w:webHidden/>
          </w:rPr>
          <w:instrText xml:space="preserve"> PAGEREF _Toc222901970 \h </w:instrText>
        </w:r>
        <w:r>
          <w:rPr>
            <w:noProof/>
            <w:webHidden/>
          </w:rPr>
        </w:r>
        <w:r>
          <w:rPr>
            <w:noProof/>
            <w:webHidden/>
          </w:rPr>
          <w:fldChar w:fldCharType="separate"/>
        </w:r>
        <w:r w:rsidR="004D46D7">
          <w:rPr>
            <w:noProof/>
            <w:webHidden/>
          </w:rPr>
          <w:t>16</w:t>
        </w:r>
        <w:r>
          <w:rPr>
            <w:noProof/>
            <w:webHidden/>
          </w:rPr>
          <w:fldChar w:fldCharType="end"/>
        </w:r>
      </w:hyperlink>
    </w:p>
    <w:p w14:paraId="64A47A74" w14:textId="59B0E38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1" w:history="1">
        <w:r w:rsidRPr="00650839">
          <w:rPr>
            <w:rStyle w:val="Hyperlink"/>
            <w:bCs/>
            <w:noProof/>
            <w:lang w:val="de-DE"/>
          </w:rPr>
          <w:t>4.8.</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Schwitzwasser / Tiefgarage / Keller</w:t>
        </w:r>
        <w:r>
          <w:rPr>
            <w:noProof/>
            <w:webHidden/>
          </w:rPr>
          <w:tab/>
        </w:r>
        <w:r>
          <w:rPr>
            <w:noProof/>
            <w:webHidden/>
          </w:rPr>
          <w:fldChar w:fldCharType="begin"/>
        </w:r>
        <w:r>
          <w:rPr>
            <w:noProof/>
            <w:webHidden/>
          </w:rPr>
          <w:instrText xml:space="preserve"> PAGEREF _Toc222901971 \h </w:instrText>
        </w:r>
        <w:r>
          <w:rPr>
            <w:noProof/>
            <w:webHidden/>
          </w:rPr>
        </w:r>
        <w:r>
          <w:rPr>
            <w:noProof/>
            <w:webHidden/>
          </w:rPr>
          <w:fldChar w:fldCharType="separate"/>
        </w:r>
        <w:r w:rsidR="004D46D7">
          <w:rPr>
            <w:noProof/>
            <w:webHidden/>
          </w:rPr>
          <w:t>16</w:t>
        </w:r>
        <w:r>
          <w:rPr>
            <w:noProof/>
            <w:webHidden/>
          </w:rPr>
          <w:fldChar w:fldCharType="end"/>
        </w:r>
      </w:hyperlink>
    </w:p>
    <w:p w14:paraId="14FA92EE" w14:textId="5988C48C"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2" w:history="1">
        <w:r w:rsidRPr="00650839">
          <w:rPr>
            <w:rStyle w:val="Hyperlink"/>
            <w:bCs/>
            <w:noProof/>
            <w:lang w:val="de-DE"/>
          </w:rPr>
          <w:t>4.9.</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Leitungsführung durch Sondereigentum</w:t>
        </w:r>
        <w:r>
          <w:rPr>
            <w:noProof/>
            <w:webHidden/>
          </w:rPr>
          <w:tab/>
        </w:r>
        <w:r>
          <w:rPr>
            <w:noProof/>
            <w:webHidden/>
          </w:rPr>
          <w:fldChar w:fldCharType="begin"/>
        </w:r>
        <w:r>
          <w:rPr>
            <w:noProof/>
            <w:webHidden/>
          </w:rPr>
          <w:instrText xml:space="preserve"> PAGEREF _Toc222901972 \h </w:instrText>
        </w:r>
        <w:r>
          <w:rPr>
            <w:noProof/>
            <w:webHidden/>
          </w:rPr>
        </w:r>
        <w:r>
          <w:rPr>
            <w:noProof/>
            <w:webHidden/>
          </w:rPr>
          <w:fldChar w:fldCharType="separate"/>
        </w:r>
        <w:r w:rsidR="004D46D7">
          <w:rPr>
            <w:noProof/>
            <w:webHidden/>
          </w:rPr>
          <w:t>16</w:t>
        </w:r>
        <w:r>
          <w:rPr>
            <w:noProof/>
            <w:webHidden/>
          </w:rPr>
          <w:fldChar w:fldCharType="end"/>
        </w:r>
      </w:hyperlink>
    </w:p>
    <w:p w14:paraId="6BE35F51" w14:textId="7E91FA9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3" w:history="1">
        <w:r w:rsidRPr="00650839">
          <w:rPr>
            <w:rStyle w:val="Hyperlink"/>
            <w:bCs/>
            <w:noProof/>
            <w:lang w:val="de-DE"/>
          </w:rPr>
          <w:t>4.10.</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Barrierefreiheit</w:t>
        </w:r>
        <w:r>
          <w:rPr>
            <w:noProof/>
            <w:webHidden/>
          </w:rPr>
          <w:tab/>
        </w:r>
        <w:r>
          <w:rPr>
            <w:noProof/>
            <w:webHidden/>
          </w:rPr>
          <w:fldChar w:fldCharType="begin"/>
        </w:r>
        <w:r>
          <w:rPr>
            <w:noProof/>
            <w:webHidden/>
          </w:rPr>
          <w:instrText xml:space="preserve"> PAGEREF _Toc222901973 \h </w:instrText>
        </w:r>
        <w:r>
          <w:rPr>
            <w:noProof/>
            <w:webHidden/>
          </w:rPr>
        </w:r>
        <w:r>
          <w:rPr>
            <w:noProof/>
            <w:webHidden/>
          </w:rPr>
          <w:fldChar w:fldCharType="separate"/>
        </w:r>
        <w:r w:rsidR="004D46D7">
          <w:rPr>
            <w:noProof/>
            <w:webHidden/>
          </w:rPr>
          <w:t>17</w:t>
        </w:r>
        <w:r>
          <w:rPr>
            <w:noProof/>
            <w:webHidden/>
          </w:rPr>
          <w:fldChar w:fldCharType="end"/>
        </w:r>
      </w:hyperlink>
    </w:p>
    <w:p w14:paraId="0CCCA2BC" w14:textId="6CCB1B8E"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74" w:history="1">
        <w:r w:rsidRPr="00650839">
          <w:rPr>
            <w:rStyle w:val="Hyperlink"/>
            <w:noProof/>
            <w:lang w:val="de-DE"/>
          </w:rPr>
          <w:t>§ 5</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Kaufpreis und Fälligkeit</w:t>
        </w:r>
        <w:r>
          <w:rPr>
            <w:noProof/>
            <w:webHidden/>
          </w:rPr>
          <w:tab/>
        </w:r>
        <w:r>
          <w:rPr>
            <w:noProof/>
            <w:webHidden/>
          </w:rPr>
          <w:fldChar w:fldCharType="begin"/>
        </w:r>
        <w:r>
          <w:rPr>
            <w:noProof/>
            <w:webHidden/>
          </w:rPr>
          <w:instrText xml:space="preserve"> PAGEREF _Toc222901974 \h </w:instrText>
        </w:r>
        <w:r>
          <w:rPr>
            <w:noProof/>
            <w:webHidden/>
          </w:rPr>
        </w:r>
        <w:r>
          <w:rPr>
            <w:noProof/>
            <w:webHidden/>
          </w:rPr>
          <w:fldChar w:fldCharType="separate"/>
        </w:r>
        <w:r w:rsidR="004D46D7">
          <w:rPr>
            <w:noProof/>
            <w:webHidden/>
          </w:rPr>
          <w:t>18</w:t>
        </w:r>
        <w:r>
          <w:rPr>
            <w:noProof/>
            <w:webHidden/>
          </w:rPr>
          <w:fldChar w:fldCharType="end"/>
        </w:r>
      </w:hyperlink>
    </w:p>
    <w:p w14:paraId="218BC6F6" w14:textId="1059778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5" w:history="1">
        <w:r w:rsidRPr="00650839">
          <w:rPr>
            <w:rStyle w:val="Hyperlink"/>
            <w:bCs/>
            <w:noProof/>
            <w:lang w:val="de-DE"/>
          </w:rPr>
          <w:t>5.1.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Kaufpreis</w:t>
        </w:r>
        <w:r>
          <w:rPr>
            <w:noProof/>
            <w:webHidden/>
          </w:rPr>
          <w:tab/>
        </w:r>
        <w:r>
          <w:rPr>
            <w:noProof/>
            <w:webHidden/>
          </w:rPr>
          <w:fldChar w:fldCharType="begin"/>
        </w:r>
        <w:r>
          <w:rPr>
            <w:noProof/>
            <w:webHidden/>
          </w:rPr>
          <w:instrText xml:space="preserve"> PAGEREF _Toc222901975 \h </w:instrText>
        </w:r>
        <w:r>
          <w:rPr>
            <w:noProof/>
            <w:webHidden/>
          </w:rPr>
        </w:r>
        <w:r>
          <w:rPr>
            <w:noProof/>
            <w:webHidden/>
          </w:rPr>
          <w:fldChar w:fldCharType="separate"/>
        </w:r>
        <w:r w:rsidR="004D46D7">
          <w:rPr>
            <w:noProof/>
            <w:webHidden/>
          </w:rPr>
          <w:t>18</w:t>
        </w:r>
        <w:r>
          <w:rPr>
            <w:noProof/>
            <w:webHidden/>
          </w:rPr>
          <w:fldChar w:fldCharType="end"/>
        </w:r>
      </w:hyperlink>
    </w:p>
    <w:p w14:paraId="0A5C9BD8" w14:textId="747089B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6" w:history="1">
        <w:r w:rsidRPr="00650839">
          <w:rPr>
            <w:rStyle w:val="Hyperlink"/>
            <w:bCs/>
            <w:noProof/>
            <w:lang w:val="de-DE"/>
          </w:rPr>
          <w:t>5.2.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Kaufpreisfälligkeit</w:t>
        </w:r>
        <w:r>
          <w:rPr>
            <w:noProof/>
            <w:webHidden/>
          </w:rPr>
          <w:tab/>
        </w:r>
        <w:r>
          <w:rPr>
            <w:noProof/>
            <w:webHidden/>
          </w:rPr>
          <w:fldChar w:fldCharType="begin"/>
        </w:r>
        <w:r>
          <w:rPr>
            <w:noProof/>
            <w:webHidden/>
          </w:rPr>
          <w:instrText xml:space="preserve"> PAGEREF _Toc222901976 \h </w:instrText>
        </w:r>
        <w:r>
          <w:rPr>
            <w:noProof/>
            <w:webHidden/>
          </w:rPr>
        </w:r>
        <w:r>
          <w:rPr>
            <w:noProof/>
            <w:webHidden/>
          </w:rPr>
          <w:fldChar w:fldCharType="separate"/>
        </w:r>
        <w:r w:rsidR="004D46D7">
          <w:rPr>
            <w:noProof/>
            <w:webHidden/>
          </w:rPr>
          <w:t>18</w:t>
        </w:r>
        <w:r>
          <w:rPr>
            <w:noProof/>
            <w:webHidden/>
          </w:rPr>
          <w:fldChar w:fldCharType="end"/>
        </w:r>
      </w:hyperlink>
    </w:p>
    <w:p w14:paraId="1DD36418" w14:textId="0B4B6EC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7" w:history="1">
        <w:r w:rsidRPr="00650839">
          <w:rPr>
            <w:rStyle w:val="Hyperlink"/>
            <w:bCs/>
            <w:noProof/>
            <w:lang w:val="de-DE"/>
          </w:rPr>
          <w:t>5.3.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Zahlungskonto / Direktzahlung</w:t>
        </w:r>
        <w:r>
          <w:rPr>
            <w:noProof/>
            <w:webHidden/>
          </w:rPr>
          <w:tab/>
        </w:r>
        <w:r>
          <w:rPr>
            <w:noProof/>
            <w:webHidden/>
          </w:rPr>
          <w:fldChar w:fldCharType="begin"/>
        </w:r>
        <w:r>
          <w:rPr>
            <w:noProof/>
            <w:webHidden/>
          </w:rPr>
          <w:instrText xml:space="preserve"> PAGEREF _Toc222901977 \h </w:instrText>
        </w:r>
        <w:r>
          <w:rPr>
            <w:noProof/>
            <w:webHidden/>
          </w:rPr>
        </w:r>
        <w:r>
          <w:rPr>
            <w:noProof/>
            <w:webHidden/>
          </w:rPr>
          <w:fldChar w:fldCharType="separate"/>
        </w:r>
        <w:r w:rsidR="004D46D7">
          <w:rPr>
            <w:noProof/>
            <w:webHidden/>
          </w:rPr>
          <w:t>19</w:t>
        </w:r>
        <w:r>
          <w:rPr>
            <w:noProof/>
            <w:webHidden/>
          </w:rPr>
          <w:fldChar w:fldCharType="end"/>
        </w:r>
      </w:hyperlink>
    </w:p>
    <w:p w14:paraId="51B3B027" w14:textId="02418C7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8" w:history="1">
        <w:r w:rsidRPr="00650839">
          <w:rPr>
            <w:rStyle w:val="Hyperlink"/>
            <w:bCs/>
            <w:noProof/>
            <w:lang w:val="de-DE"/>
          </w:rPr>
          <w:t>5.4.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Zahlungsverzug</w:t>
        </w:r>
        <w:r>
          <w:rPr>
            <w:noProof/>
            <w:webHidden/>
          </w:rPr>
          <w:tab/>
        </w:r>
        <w:r>
          <w:rPr>
            <w:noProof/>
            <w:webHidden/>
          </w:rPr>
          <w:fldChar w:fldCharType="begin"/>
        </w:r>
        <w:r>
          <w:rPr>
            <w:noProof/>
            <w:webHidden/>
          </w:rPr>
          <w:instrText xml:space="preserve"> PAGEREF _Toc222901978 \h </w:instrText>
        </w:r>
        <w:r>
          <w:rPr>
            <w:noProof/>
            <w:webHidden/>
          </w:rPr>
        </w:r>
        <w:r>
          <w:rPr>
            <w:noProof/>
            <w:webHidden/>
          </w:rPr>
          <w:fldChar w:fldCharType="separate"/>
        </w:r>
        <w:r w:rsidR="004D46D7">
          <w:rPr>
            <w:noProof/>
            <w:webHidden/>
          </w:rPr>
          <w:t>19</w:t>
        </w:r>
        <w:r>
          <w:rPr>
            <w:noProof/>
            <w:webHidden/>
          </w:rPr>
          <w:fldChar w:fldCharType="end"/>
        </w:r>
      </w:hyperlink>
    </w:p>
    <w:p w14:paraId="7579B449" w14:textId="78483846"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79" w:history="1">
        <w:r w:rsidRPr="00650839">
          <w:rPr>
            <w:rStyle w:val="Hyperlink"/>
            <w:bCs/>
            <w:noProof/>
            <w:lang w:val="de-DE"/>
          </w:rPr>
          <w:t>5.5.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Zurückbehaltungsrecht bei verdeckten Mängeln</w:t>
        </w:r>
        <w:r>
          <w:rPr>
            <w:noProof/>
            <w:webHidden/>
          </w:rPr>
          <w:tab/>
        </w:r>
        <w:r>
          <w:rPr>
            <w:noProof/>
            <w:webHidden/>
          </w:rPr>
          <w:fldChar w:fldCharType="begin"/>
        </w:r>
        <w:r>
          <w:rPr>
            <w:noProof/>
            <w:webHidden/>
          </w:rPr>
          <w:instrText xml:space="preserve"> PAGEREF _Toc222901979 \h </w:instrText>
        </w:r>
        <w:r>
          <w:rPr>
            <w:noProof/>
            <w:webHidden/>
          </w:rPr>
        </w:r>
        <w:r>
          <w:rPr>
            <w:noProof/>
            <w:webHidden/>
          </w:rPr>
          <w:fldChar w:fldCharType="separate"/>
        </w:r>
        <w:r w:rsidR="004D46D7">
          <w:rPr>
            <w:noProof/>
            <w:webHidden/>
          </w:rPr>
          <w:t>20</w:t>
        </w:r>
        <w:r>
          <w:rPr>
            <w:noProof/>
            <w:webHidden/>
          </w:rPr>
          <w:fldChar w:fldCharType="end"/>
        </w:r>
      </w:hyperlink>
    </w:p>
    <w:p w14:paraId="590658D7" w14:textId="7A782BE3"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80" w:history="1">
        <w:r w:rsidRPr="00650839">
          <w:rPr>
            <w:rStyle w:val="Hyperlink"/>
            <w:noProof/>
            <w:lang w:val="de-DE"/>
          </w:rPr>
          <w:t>§ 6</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Auflassung (Dingliche Einigung)</w:t>
        </w:r>
        <w:r>
          <w:rPr>
            <w:noProof/>
            <w:webHidden/>
          </w:rPr>
          <w:tab/>
        </w:r>
        <w:r>
          <w:rPr>
            <w:noProof/>
            <w:webHidden/>
          </w:rPr>
          <w:fldChar w:fldCharType="begin"/>
        </w:r>
        <w:r>
          <w:rPr>
            <w:noProof/>
            <w:webHidden/>
          </w:rPr>
          <w:instrText xml:space="preserve"> PAGEREF _Toc222901980 \h </w:instrText>
        </w:r>
        <w:r>
          <w:rPr>
            <w:noProof/>
            <w:webHidden/>
          </w:rPr>
        </w:r>
        <w:r>
          <w:rPr>
            <w:noProof/>
            <w:webHidden/>
          </w:rPr>
          <w:fldChar w:fldCharType="separate"/>
        </w:r>
        <w:r w:rsidR="004D46D7">
          <w:rPr>
            <w:noProof/>
            <w:webHidden/>
          </w:rPr>
          <w:t>21</w:t>
        </w:r>
        <w:r>
          <w:rPr>
            <w:noProof/>
            <w:webHidden/>
          </w:rPr>
          <w:fldChar w:fldCharType="end"/>
        </w:r>
      </w:hyperlink>
    </w:p>
    <w:p w14:paraId="638B27C4" w14:textId="69AC972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81" w:history="1">
        <w:r w:rsidRPr="00650839">
          <w:rPr>
            <w:rStyle w:val="Hyperlink"/>
            <w:bCs/>
            <w:noProof/>
            <w:lang w:val="de-DE"/>
          </w:rPr>
          <w:t>6.1.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Einigung und Vollmacht</w:t>
        </w:r>
        <w:r>
          <w:rPr>
            <w:noProof/>
            <w:webHidden/>
          </w:rPr>
          <w:tab/>
        </w:r>
        <w:r>
          <w:rPr>
            <w:noProof/>
            <w:webHidden/>
          </w:rPr>
          <w:fldChar w:fldCharType="begin"/>
        </w:r>
        <w:r>
          <w:rPr>
            <w:noProof/>
            <w:webHidden/>
          </w:rPr>
          <w:instrText xml:space="preserve"> PAGEREF _Toc222901981 \h </w:instrText>
        </w:r>
        <w:r>
          <w:rPr>
            <w:noProof/>
            <w:webHidden/>
          </w:rPr>
        </w:r>
        <w:r>
          <w:rPr>
            <w:noProof/>
            <w:webHidden/>
          </w:rPr>
          <w:fldChar w:fldCharType="separate"/>
        </w:r>
        <w:r w:rsidR="004D46D7">
          <w:rPr>
            <w:noProof/>
            <w:webHidden/>
          </w:rPr>
          <w:t>21</w:t>
        </w:r>
        <w:r>
          <w:rPr>
            <w:noProof/>
            <w:webHidden/>
          </w:rPr>
          <w:fldChar w:fldCharType="end"/>
        </w:r>
      </w:hyperlink>
    </w:p>
    <w:p w14:paraId="6C81671D" w14:textId="3E031F4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82" w:history="1">
        <w:r w:rsidRPr="00650839">
          <w:rPr>
            <w:rStyle w:val="Hyperlink"/>
            <w:bCs/>
            <w:noProof/>
            <w:lang w:val="de-DE"/>
          </w:rPr>
          <w:t>6.2.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Umschreibung Zug um Zug</w:t>
        </w:r>
        <w:r>
          <w:rPr>
            <w:noProof/>
            <w:webHidden/>
          </w:rPr>
          <w:tab/>
        </w:r>
        <w:r>
          <w:rPr>
            <w:noProof/>
            <w:webHidden/>
          </w:rPr>
          <w:fldChar w:fldCharType="begin"/>
        </w:r>
        <w:r>
          <w:rPr>
            <w:noProof/>
            <w:webHidden/>
          </w:rPr>
          <w:instrText xml:space="preserve"> PAGEREF _Toc222901982 \h </w:instrText>
        </w:r>
        <w:r>
          <w:rPr>
            <w:noProof/>
            <w:webHidden/>
          </w:rPr>
        </w:r>
        <w:r>
          <w:rPr>
            <w:noProof/>
            <w:webHidden/>
          </w:rPr>
          <w:fldChar w:fldCharType="separate"/>
        </w:r>
        <w:r w:rsidR="004D46D7">
          <w:rPr>
            <w:noProof/>
            <w:webHidden/>
          </w:rPr>
          <w:t>21</w:t>
        </w:r>
        <w:r>
          <w:rPr>
            <w:noProof/>
            <w:webHidden/>
          </w:rPr>
          <w:fldChar w:fldCharType="end"/>
        </w:r>
      </w:hyperlink>
    </w:p>
    <w:p w14:paraId="3B5DA65E" w14:textId="352C5BE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83" w:history="1">
        <w:r w:rsidRPr="00650839">
          <w:rPr>
            <w:rStyle w:val="Hyperlink"/>
            <w:bCs/>
            <w:noProof/>
            <w:lang w:val="de-DE"/>
          </w:rPr>
          <w:t>6.3.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Verzugszinsen</w:t>
        </w:r>
        <w:r>
          <w:rPr>
            <w:noProof/>
            <w:webHidden/>
          </w:rPr>
          <w:tab/>
        </w:r>
        <w:r>
          <w:rPr>
            <w:noProof/>
            <w:webHidden/>
          </w:rPr>
          <w:fldChar w:fldCharType="begin"/>
        </w:r>
        <w:r>
          <w:rPr>
            <w:noProof/>
            <w:webHidden/>
          </w:rPr>
          <w:instrText xml:space="preserve"> PAGEREF _Toc222901983 \h </w:instrText>
        </w:r>
        <w:r>
          <w:rPr>
            <w:noProof/>
            <w:webHidden/>
          </w:rPr>
        </w:r>
        <w:r>
          <w:rPr>
            <w:noProof/>
            <w:webHidden/>
          </w:rPr>
          <w:fldChar w:fldCharType="separate"/>
        </w:r>
        <w:r w:rsidR="004D46D7">
          <w:rPr>
            <w:noProof/>
            <w:webHidden/>
          </w:rPr>
          <w:t>21</w:t>
        </w:r>
        <w:r>
          <w:rPr>
            <w:noProof/>
            <w:webHidden/>
          </w:rPr>
          <w:fldChar w:fldCharType="end"/>
        </w:r>
      </w:hyperlink>
    </w:p>
    <w:p w14:paraId="12C42E1B" w14:textId="6931A7DF"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84" w:history="1">
        <w:r w:rsidRPr="00650839">
          <w:rPr>
            <w:rStyle w:val="Hyperlink"/>
            <w:noProof/>
            <w:lang w:val="de-DE"/>
          </w:rPr>
          <w:t>§ 7</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Vormerkung</w:t>
        </w:r>
        <w:r>
          <w:rPr>
            <w:noProof/>
            <w:webHidden/>
          </w:rPr>
          <w:tab/>
        </w:r>
        <w:r>
          <w:rPr>
            <w:noProof/>
            <w:webHidden/>
          </w:rPr>
          <w:fldChar w:fldCharType="begin"/>
        </w:r>
        <w:r>
          <w:rPr>
            <w:noProof/>
            <w:webHidden/>
          </w:rPr>
          <w:instrText xml:space="preserve"> PAGEREF _Toc222901984 \h </w:instrText>
        </w:r>
        <w:r>
          <w:rPr>
            <w:noProof/>
            <w:webHidden/>
          </w:rPr>
        </w:r>
        <w:r>
          <w:rPr>
            <w:noProof/>
            <w:webHidden/>
          </w:rPr>
          <w:fldChar w:fldCharType="separate"/>
        </w:r>
        <w:r w:rsidR="004D46D7">
          <w:rPr>
            <w:noProof/>
            <w:webHidden/>
          </w:rPr>
          <w:t>22</w:t>
        </w:r>
        <w:r>
          <w:rPr>
            <w:noProof/>
            <w:webHidden/>
          </w:rPr>
          <w:fldChar w:fldCharType="end"/>
        </w:r>
      </w:hyperlink>
    </w:p>
    <w:p w14:paraId="0B298001" w14:textId="384EE25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85" w:history="1">
        <w:r w:rsidRPr="00650839">
          <w:rPr>
            <w:rStyle w:val="Hyperlink"/>
            <w:bCs/>
            <w:noProof/>
            <w:lang w:val="de-DE"/>
          </w:rPr>
          <w:t>7.1.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Bewilligung und Beantragung</w:t>
        </w:r>
        <w:r>
          <w:rPr>
            <w:noProof/>
            <w:webHidden/>
          </w:rPr>
          <w:tab/>
        </w:r>
        <w:r>
          <w:rPr>
            <w:noProof/>
            <w:webHidden/>
          </w:rPr>
          <w:fldChar w:fldCharType="begin"/>
        </w:r>
        <w:r>
          <w:rPr>
            <w:noProof/>
            <w:webHidden/>
          </w:rPr>
          <w:instrText xml:space="preserve"> PAGEREF _Toc222901985 \h </w:instrText>
        </w:r>
        <w:r>
          <w:rPr>
            <w:noProof/>
            <w:webHidden/>
          </w:rPr>
        </w:r>
        <w:r>
          <w:rPr>
            <w:noProof/>
            <w:webHidden/>
          </w:rPr>
          <w:fldChar w:fldCharType="separate"/>
        </w:r>
        <w:r w:rsidR="004D46D7">
          <w:rPr>
            <w:noProof/>
            <w:webHidden/>
          </w:rPr>
          <w:t>22</w:t>
        </w:r>
        <w:r>
          <w:rPr>
            <w:noProof/>
            <w:webHidden/>
          </w:rPr>
          <w:fldChar w:fldCharType="end"/>
        </w:r>
      </w:hyperlink>
    </w:p>
    <w:p w14:paraId="522050B2" w14:textId="49B642C2"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86" w:history="1">
        <w:r w:rsidRPr="00650839">
          <w:rPr>
            <w:rStyle w:val="Hyperlink"/>
            <w:bCs/>
            <w:noProof/>
            <w:lang w:val="de-DE"/>
          </w:rPr>
          <w:t>7.2.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Löschung der Vormerkung (Rücktritt / Nichtbestehen des Anspruchs)</w:t>
        </w:r>
        <w:r>
          <w:rPr>
            <w:noProof/>
            <w:webHidden/>
          </w:rPr>
          <w:tab/>
        </w:r>
        <w:r>
          <w:rPr>
            <w:noProof/>
            <w:webHidden/>
          </w:rPr>
          <w:fldChar w:fldCharType="begin"/>
        </w:r>
        <w:r>
          <w:rPr>
            <w:noProof/>
            <w:webHidden/>
          </w:rPr>
          <w:instrText xml:space="preserve"> PAGEREF _Toc222901986 \h </w:instrText>
        </w:r>
        <w:r>
          <w:rPr>
            <w:noProof/>
            <w:webHidden/>
          </w:rPr>
        </w:r>
        <w:r>
          <w:rPr>
            <w:noProof/>
            <w:webHidden/>
          </w:rPr>
          <w:fldChar w:fldCharType="separate"/>
        </w:r>
        <w:r w:rsidR="004D46D7">
          <w:rPr>
            <w:noProof/>
            <w:webHidden/>
          </w:rPr>
          <w:t>22</w:t>
        </w:r>
        <w:r>
          <w:rPr>
            <w:noProof/>
            <w:webHidden/>
          </w:rPr>
          <w:fldChar w:fldCharType="end"/>
        </w:r>
      </w:hyperlink>
    </w:p>
    <w:p w14:paraId="3CC4AE8E" w14:textId="5F0FE48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87" w:history="1">
        <w:r w:rsidRPr="00650839">
          <w:rPr>
            <w:rStyle w:val="Hyperlink"/>
            <w:bCs/>
            <w:noProof/>
            <w:lang w:val="de-DE"/>
          </w:rPr>
          <w:t>7.3.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Verfügungsbeschränkung</w:t>
        </w:r>
        <w:r>
          <w:rPr>
            <w:noProof/>
            <w:webHidden/>
          </w:rPr>
          <w:tab/>
        </w:r>
        <w:r>
          <w:rPr>
            <w:noProof/>
            <w:webHidden/>
          </w:rPr>
          <w:fldChar w:fldCharType="begin"/>
        </w:r>
        <w:r>
          <w:rPr>
            <w:noProof/>
            <w:webHidden/>
          </w:rPr>
          <w:instrText xml:space="preserve"> PAGEREF _Toc222901987 \h </w:instrText>
        </w:r>
        <w:r>
          <w:rPr>
            <w:noProof/>
            <w:webHidden/>
          </w:rPr>
        </w:r>
        <w:r>
          <w:rPr>
            <w:noProof/>
            <w:webHidden/>
          </w:rPr>
          <w:fldChar w:fldCharType="separate"/>
        </w:r>
        <w:r w:rsidR="004D46D7">
          <w:rPr>
            <w:noProof/>
            <w:webHidden/>
          </w:rPr>
          <w:t>23</w:t>
        </w:r>
        <w:r>
          <w:rPr>
            <w:noProof/>
            <w:webHidden/>
          </w:rPr>
          <w:fldChar w:fldCharType="end"/>
        </w:r>
      </w:hyperlink>
    </w:p>
    <w:p w14:paraId="60695B05" w14:textId="4F7670D2"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88" w:history="1">
        <w:r w:rsidRPr="00650839">
          <w:rPr>
            <w:rStyle w:val="Hyperlink"/>
            <w:noProof/>
            <w:lang w:val="de-DE"/>
          </w:rPr>
          <w:t>§ 8</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Übergabe, Besitz-, Nutzungs-, Lasten- und Gefahrübergang</w:t>
        </w:r>
        <w:r>
          <w:rPr>
            <w:noProof/>
            <w:webHidden/>
          </w:rPr>
          <w:tab/>
        </w:r>
        <w:r>
          <w:rPr>
            <w:noProof/>
            <w:webHidden/>
          </w:rPr>
          <w:fldChar w:fldCharType="begin"/>
        </w:r>
        <w:r>
          <w:rPr>
            <w:noProof/>
            <w:webHidden/>
          </w:rPr>
          <w:instrText xml:space="preserve"> PAGEREF _Toc222901988 \h </w:instrText>
        </w:r>
        <w:r>
          <w:rPr>
            <w:noProof/>
            <w:webHidden/>
          </w:rPr>
        </w:r>
        <w:r>
          <w:rPr>
            <w:noProof/>
            <w:webHidden/>
          </w:rPr>
          <w:fldChar w:fldCharType="separate"/>
        </w:r>
        <w:r w:rsidR="004D46D7">
          <w:rPr>
            <w:noProof/>
            <w:webHidden/>
          </w:rPr>
          <w:t>24</w:t>
        </w:r>
        <w:r>
          <w:rPr>
            <w:noProof/>
            <w:webHidden/>
          </w:rPr>
          <w:fldChar w:fldCharType="end"/>
        </w:r>
      </w:hyperlink>
    </w:p>
    <w:p w14:paraId="44D5BC10" w14:textId="76191A39"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89" w:history="1">
        <w:r w:rsidRPr="00650839">
          <w:rPr>
            <w:rStyle w:val="Hyperlink"/>
            <w:bCs/>
            <w:noProof/>
            <w:lang w:val="de-DE"/>
          </w:rPr>
          <w:t>8.1.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Besitzübergang / wirtschaftlicher Übergang</w:t>
        </w:r>
        <w:r>
          <w:rPr>
            <w:noProof/>
            <w:webHidden/>
          </w:rPr>
          <w:tab/>
        </w:r>
        <w:r>
          <w:rPr>
            <w:noProof/>
            <w:webHidden/>
          </w:rPr>
          <w:fldChar w:fldCharType="begin"/>
        </w:r>
        <w:r>
          <w:rPr>
            <w:noProof/>
            <w:webHidden/>
          </w:rPr>
          <w:instrText xml:space="preserve"> PAGEREF _Toc222901989 \h </w:instrText>
        </w:r>
        <w:r>
          <w:rPr>
            <w:noProof/>
            <w:webHidden/>
          </w:rPr>
        </w:r>
        <w:r>
          <w:rPr>
            <w:noProof/>
            <w:webHidden/>
          </w:rPr>
          <w:fldChar w:fldCharType="separate"/>
        </w:r>
        <w:r w:rsidR="004D46D7">
          <w:rPr>
            <w:noProof/>
            <w:webHidden/>
          </w:rPr>
          <w:t>24</w:t>
        </w:r>
        <w:r>
          <w:rPr>
            <w:noProof/>
            <w:webHidden/>
          </w:rPr>
          <w:fldChar w:fldCharType="end"/>
        </w:r>
      </w:hyperlink>
    </w:p>
    <w:p w14:paraId="569C8535" w14:textId="49D6E5E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0" w:history="1">
        <w:r w:rsidRPr="00650839">
          <w:rPr>
            <w:rStyle w:val="Hyperlink"/>
            <w:bCs/>
            <w:noProof/>
            <w:lang w:val="de-DE"/>
          </w:rPr>
          <w:t>8.2.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Annahmeverzug des Käufers</w:t>
        </w:r>
        <w:r>
          <w:rPr>
            <w:noProof/>
            <w:webHidden/>
          </w:rPr>
          <w:tab/>
        </w:r>
        <w:r>
          <w:rPr>
            <w:noProof/>
            <w:webHidden/>
          </w:rPr>
          <w:fldChar w:fldCharType="begin"/>
        </w:r>
        <w:r>
          <w:rPr>
            <w:noProof/>
            <w:webHidden/>
          </w:rPr>
          <w:instrText xml:space="preserve"> PAGEREF _Toc222901990 \h </w:instrText>
        </w:r>
        <w:r>
          <w:rPr>
            <w:noProof/>
            <w:webHidden/>
          </w:rPr>
        </w:r>
        <w:r>
          <w:rPr>
            <w:noProof/>
            <w:webHidden/>
          </w:rPr>
          <w:fldChar w:fldCharType="separate"/>
        </w:r>
        <w:r w:rsidR="004D46D7">
          <w:rPr>
            <w:noProof/>
            <w:webHidden/>
          </w:rPr>
          <w:t>24</w:t>
        </w:r>
        <w:r>
          <w:rPr>
            <w:noProof/>
            <w:webHidden/>
          </w:rPr>
          <w:fldChar w:fldCharType="end"/>
        </w:r>
      </w:hyperlink>
    </w:p>
    <w:p w14:paraId="4DAF2276" w14:textId="5E6D2FC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1" w:history="1">
        <w:r w:rsidRPr="00650839">
          <w:rPr>
            <w:rStyle w:val="Hyperlink"/>
            <w:bCs/>
            <w:noProof/>
            <w:lang w:val="de-DE"/>
          </w:rPr>
          <w:t>8.3.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Übergabeprotokoll</w:t>
        </w:r>
        <w:r>
          <w:rPr>
            <w:noProof/>
            <w:webHidden/>
          </w:rPr>
          <w:tab/>
        </w:r>
        <w:r>
          <w:rPr>
            <w:noProof/>
            <w:webHidden/>
          </w:rPr>
          <w:fldChar w:fldCharType="begin"/>
        </w:r>
        <w:r>
          <w:rPr>
            <w:noProof/>
            <w:webHidden/>
          </w:rPr>
          <w:instrText xml:space="preserve"> PAGEREF _Toc222901991 \h </w:instrText>
        </w:r>
        <w:r>
          <w:rPr>
            <w:noProof/>
            <w:webHidden/>
          </w:rPr>
        </w:r>
        <w:r>
          <w:rPr>
            <w:noProof/>
            <w:webHidden/>
          </w:rPr>
          <w:fldChar w:fldCharType="separate"/>
        </w:r>
        <w:r w:rsidR="004D46D7">
          <w:rPr>
            <w:noProof/>
            <w:webHidden/>
          </w:rPr>
          <w:t>25</w:t>
        </w:r>
        <w:r>
          <w:rPr>
            <w:noProof/>
            <w:webHidden/>
          </w:rPr>
          <w:fldChar w:fldCharType="end"/>
        </w:r>
      </w:hyperlink>
    </w:p>
    <w:p w14:paraId="52C9EB66" w14:textId="50CF7569"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2" w:history="1">
        <w:r w:rsidRPr="00650839">
          <w:rPr>
            <w:rStyle w:val="Hyperlink"/>
            <w:bCs/>
            <w:noProof/>
            <w:lang w:val="de-DE"/>
          </w:rPr>
          <w:t>8.4.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Laufende Kosten und Versicherungen</w:t>
        </w:r>
        <w:r>
          <w:rPr>
            <w:noProof/>
            <w:webHidden/>
          </w:rPr>
          <w:tab/>
        </w:r>
        <w:r>
          <w:rPr>
            <w:noProof/>
            <w:webHidden/>
          </w:rPr>
          <w:fldChar w:fldCharType="begin"/>
        </w:r>
        <w:r>
          <w:rPr>
            <w:noProof/>
            <w:webHidden/>
          </w:rPr>
          <w:instrText xml:space="preserve"> PAGEREF _Toc222901992 \h </w:instrText>
        </w:r>
        <w:r>
          <w:rPr>
            <w:noProof/>
            <w:webHidden/>
          </w:rPr>
        </w:r>
        <w:r>
          <w:rPr>
            <w:noProof/>
            <w:webHidden/>
          </w:rPr>
          <w:fldChar w:fldCharType="separate"/>
        </w:r>
        <w:r w:rsidR="004D46D7">
          <w:rPr>
            <w:noProof/>
            <w:webHidden/>
          </w:rPr>
          <w:t>25</w:t>
        </w:r>
        <w:r>
          <w:rPr>
            <w:noProof/>
            <w:webHidden/>
          </w:rPr>
          <w:fldChar w:fldCharType="end"/>
        </w:r>
      </w:hyperlink>
    </w:p>
    <w:p w14:paraId="27587C6D" w14:textId="1CEA913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3" w:history="1">
        <w:r w:rsidRPr="00650839">
          <w:rPr>
            <w:rStyle w:val="Hyperlink"/>
            <w:bCs/>
            <w:noProof/>
            <w:lang w:val="de-DE"/>
          </w:rPr>
          <w:t>8.5.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Hausgeld-Rückstände und Sonderumlagen</w:t>
        </w:r>
        <w:r>
          <w:rPr>
            <w:noProof/>
            <w:webHidden/>
          </w:rPr>
          <w:tab/>
        </w:r>
        <w:r>
          <w:rPr>
            <w:noProof/>
            <w:webHidden/>
          </w:rPr>
          <w:fldChar w:fldCharType="begin"/>
        </w:r>
        <w:r>
          <w:rPr>
            <w:noProof/>
            <w:webHidden/>
          </w:rPr>
          <w:instrText xml:space="preserve"> PAGEREF _Toc222901993 \h </w:instrText>
        </w:r>
        <w:r>
          <w:rPr>
            <w:noProof/>
            <w:webHidden/>
          </w:rPr>
        </w:r>
        <w:r>
          <w:rPr>
            <w:noProof/>
            <w:webHidden/>
          </w:rPr>
          <w:fldChar w:fldCharType="separate"/>
        </w:r>
        <w:r w:rsidR="004D46D7">
          <w:rPr>
            <w:noProof/>
            <w:webHidden/>
          </w:rPr>
          <w:t>25</w:t>
        </w:r>
        <w:r>
          <w:rPr>
            <w:noProof/>
            <w:webHidden/>
          </w:rPr>
          <w:fldChar w:fldCharType="end"/>
        </w:r>
      </w:hyperlink>
    </w:p>
    <w:p w14:paraId="08AA294F" w14:textId="1674F3D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4" w:history="1">
        <w:r w:rsidRPr="00650839">
          <w:rPr>
            <w:rStyle w:val="Hyperlink"/>
            <w:bCs/>
            <w:noProof/>
            <w:lang w:val="de-DE"/>
          </w:rPr>
          <w:t>8.6.</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Unterlagen und Herausgabepflichten</w:t>
        </w:r>
        <w:r>
          <w:rPr>
            <w:noProof/>
            <w:webHidden/>
          </w:rPr>
          <w:tab/>
        </w:r>
        <w:r>
          <w:rPr>
            <w:noProof/>
            <w:webHidden/>
          </w:rPr>
          <w:fldChar w:fldCharType="begin"/>
        </w:r>
        <w:r>
          <w:rPr>
            <w:noProof/>
            <w:webHidden/>
          </w:rPr>
          <w:instrText xml:space="preserve"> PAGEREF _Toc222901994 \h </w:instrText>
        </w:r>
        <w:r>
          <w:rPr>
            <w:noProof/>
            <w:webHidden/>
          </w:rPr>
        </w:r>
        <w:r>
          <w:rPr>
            <w:noProof/>
            <w:webHidden/>
          </w:rPr>
          <w:fldChar w:fldCharType="separate"/>
        </w:r>
        <w:r w:rsidR="004D46D7">
          <w:rPr>
            <w:noProof/>
            <w:webHidden/>
          </w:rPr>
          <w:t>26</w:t>
        </w:r>
        <w:r>
          <w:rPr>
            <w:noProof/>
            <w:webHidden/>
          </w:rPr>
          <w:fldChar w:fldCharType="end"/>
        </w:r>
      </w:hyperlink>
    </w:p>
    <w:p w14:paraId="02FF68A9" w14:textId="7FA3E890"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5" w:history="1">
        <w:r w:rsidRPr="00650839">
          <w:rPr>
            <w:rStyle w:val="Hyperlink"/>
            <w:bCs/>
            <w:noProof/>
            <w:lang w:val="de-DE"/>
          </w:rPr>
          <w:t>8.7.</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Vermietungsstand</w:t>
        </w:r>
        <w:r>
          <w:rPr>
            <w:noProof/>
            <w:webHidden/>
          </w:rPr>
          <w:tab/>
        </w:r>
        <w:r>
          <w:rPr>
            <w:noProof/>
            <w:webHidden/>
          </w:rPr>
          <w:fldChar w:fldCharType="begin"/>
        </w:r>
        <w:r>
          <w:rPr>
            <w:noProof/>
            <w:webHidden/>
          </w:rPr>
          <w:instrText xml:space="preserve"> PAGEREF _Toc222901995 \h </w:instrText>
        </w:r>
        <w:r>
          <w:rPr>
            <w:noProof/>
            <w:webHidden/>
          </w:rPr>
        </w:r>
        <w:r>
          <w:rPr>
            <w:noProof/>
            <w:webHidden/>
          </w:rPr>
          <w:fldChar w:fldCharType="separate"/>
        </w:r>
        <w:r w:rsidR="004D46D7">
          <w:rPr>
            <w:noProof/>
            <w:webHidden/>
          </w:rPr>
          <w:t>26</w:t>
        </w:r>
        <w:r>
          <w:rPr>
            <w:noProof/>
            <w:webHidden/>
          </w:rPr>
          <w:fldChar w:fldCharType="end"/>
        </w:r>
      </w:hyperlink>
    </w:p>
    <w:p w14:paraId="1B5ECE46" w14:textId="6A28CB2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6" w:history="1">
        <w:r w:rsidRPr="00650839">
          <w:rPr>
            <w:rStyle w:val="Hyperlink"/>
            <w:bCs/>
            <w:noProof/>
            <w:lang w:val="de-DE"/>
          </w:rPr>
          <w:t>8.8.</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Eintritt in Rechte und Pflichten</w:t>
        </w:r>
        <w:r>
          <w:rPr>
            <w:noProof/>
            <w:webHidden/>
          </w:rPr>
          <w:tab/>
        </w:r>
        <w:r>
          <w:rPr>
            <w:noProof/>
            <w:webHidden/>
          </w:rPr>
          <w:fldChar w:fldCharType="begin"/>
        </w:r>
        <w:r>
          <w:rPr>
            <w:noProof/>
            <w:webHidden/>
          </w:rPr>
          <w:instrText xml:space="preserve"> PAGEREF _Toc222901996 \h </w:instrText>
        </w:r>
        <w:r>
          <w:rPr>
            <w:noProof/>
            <w:webHidden/>
          </w:rPr>
        </w:r>
        <w:r>
          <w:rPr>
            <w:noProof/>
            <w:webHidden/>
          </w:rPr>
          <w:fldChar w:fldCharType="separate"/>
        </w:r>
        <w:r w:rsidR="004D46D7">
          <w:rPr>
            <w:noProof/>
            <w:webHidden/>
          </w:rPr>
          <w:t>26</w:t>
        </w:r>
        <w:r>
          <w:rPr>
            <w:noProof/>
            <w:webHidden/>
          </w:rPr>
          <w:fldChar w:fldCharType="end"/>
        </w:r>
      </w:hyperlink>
    </w:p>
    <w:p w14:paraId="1F1C13B9" w14:textId="0596EB8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7" w:history="1">
        <w:r w:rsidRPr="00650839">
          <w:rPr>
            <w:rStyle w:val="Hyperlink"/>
            <w:bCs/>
            <w:noProof/>
            <w:lang w:val="de-DE"/>
          </w:rPr>
          <w:t>8.9.</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Versicherungen</w:t>
        </w:r>
        <w:r>
          <w:rPr>
            <w:noProof/>
            <w:webHidden/>
          </w:rPr>
          <w:tab/>
        </w:r>
        <w:r>
          <w:rPr>
            <w:noProof/>
            <w:webHidden/>
          </w:rPr>
          <w:fldChar w:fldCharType="begin"/>
        </w:r>
        <w:r>
          <w:rPr>
            <w:noProof/>
            <w:webHidden/>
          </w:rPr>
          <w:instrText xml:space="preserve"> PAGEREF _Toc222901997 \h </w:instrText>
        </w:r>
        <w:r>
          <w:rPr>
            <w:noProof/>
            <w:webHidden/>
          </w:rPr>
        </w:r>
        <w:r>
          <w:rPr>
            <w:noProof/>
            <w:webHidden/>
          </w:rPr>
          <w:fldChar w:fldCharType="separate"/>
        </w:r>
        <w:r w:rsidR="004D46D7">
          <w:rPr>
            <w:noProof/>
            <w:webHidden/>
          </w:rPr>
          <w:t>27</w:t>
        </w:r>
        <w:r>
          <w:rPr>
            <w:noProof/>
            <w:webHidden/>
          </w:rPr>
          <w:fldChar w:fldCharType="end"/>
        </w:r>
      </w:hyperlink>
    </w:p>
    <w:p w14:paraId="132D64D8" w14:textId="2883E882"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1998" w:history="1">
        <w:r w:rsidRPr="00650839">
          <w:rPr>
            <w:rStyle w:val="Hyperlink"/>
            <w:noProof/>
            <w:lang w:val="de-DE"/>
          </w:rPr>
          <w:t>§ 9</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Sachmängel / Gewährleistung</w:t>
        </w:r>
        <w:r>
          <w:rPr>
            <w:noProof/>
            <w:webHidden/>
          </w:rPr>
          <w:tab/>
        </w:r>
        <w:r>
          <w:rPr>
            <w:noProof/>
            <w:webHidden/>
          </w:rPr>
          <w:fldChar w:fldCharType="begin"/>
        </w:r>
        <w:r>
          <w:rPr>
            <w:noProof/>
            <w:webHidden/>
          </w:rPr>
          <w:instrText xml:space="preserve"> PAGEREF _Toc222901998 \h </w:instrText>
        </w:r>
        <w:r>
          <w:rPr>
            <w:noProof/>
            <w:webHidden/>
          </w:rPr>
        </w:r>
        <w:r>
          <w:rPr>
            <w:noProof/>
            <w:webHidden/>
          </w:rPr>
          <w:fldChar w:fldCharType="separate"/>
        </w:r>
        <w:r w:rsidR="004D46D7">
          <w:rPr>
            <w:noProof/>
            <w:webHidden/>
          </w:rPr>
          <w:t>28</w:t>
        </w:r>
        <w:r>
          <w:rPr>
            <w:noProof/>
            <w:webHidden/>
          </w:rPr>
          <w:fldChar w:fldCharType="end"/>
        </w:r>
      </w:hyperlink>
    </w:p>
    <w:p w14:paraId="4F8274A1" w14:textId="09F2619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1999" w:history="1">
        <w:r w:rsidRPr="00650839">
          <w:rPr>
            <w:rStyle w:val="Hyperlink"/>
            <w:bCs/>
            <w:noProof/>
            <w:lang w:val="de-DE"/>
          </w:rPr>
          <w:t>9.1.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Grundsatz: Werkvertragsrecht, Abnahme als Startpunkt</w:t>
        </w:r>
        <w:r>
          <w:rPr>
            <w:noProof/>
            <w:webHidden/>
          </w:rPr>
          <w:tab/>
        </w:r>
        <w:r>
          <w:rPr>
            <w:noProof/>
            <w:webHidden/>
          </w:rPr>
          <w:fldChar w:fldCharType="begin"/>
        </w:r>
        <w:r>
          <w:rPr>
            <w:noProof/>
            <w:webHidden/>
          </w:rPr>
          <w:instrText xml:space="preserve"> PAGEREF _Toc222901999 \h </w:instrText>
        </w:r>
        <w:r>
          <w:rPr>
            <w:noProof/>
            <w:webHidden/>
          </w:rPr>
        </w:r>
        <w:r>
          <w:rPr>
            <w:noProof/>
            <w:webHidden/>
          </w:rPr>
          <w:fldChar w:fldCharType="separate"/>
        </w:r>
        <w:r w:rsidR="004D46D7">
          <w:rPr>
            <w:noProof/>
            <w:webHidden/>
          </w:rPr>
          <w:t>28</w:t>
        </w:r>
        <w:r>
          <w:rPr>
            <w:noProof/>
            <w:webHidden/>
          </w:rPr>
          <w:fldChar w:fldCharType="end"/>
        </w:r>
      </w:hyperlink>
    </w:p>
    <w:p w14:paraId="5AC12D3D" w14:textId="049ABAF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0" w:history="1">
        <w:r w:rsidRPr="00650839">
          <w:rPr>
            <w:rStyle w:val="Hyperlink"/>
            <w:bCs/>
            <w:noProof/>
            <w:lang w:val="de-DE"/>
          </w:rPr>
          <w:t>9.2.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Haftung für das Bauwerk (Sondereigentum)</w:t>
        </w:r>
        <w:r>
          <w:rPr>
            <w:noProof/>
            <w:webHidden/>
          </w:rPr>
          <w:tab/>
        </w:r>
        <w:r>
          <w:rPr>
            <w:noProof/>
            <w:webHidden/>
          </w:rPr>
          <w:fldChar w:fldCharType="begin"/>
        </w:r>
        <w:r>
          <w:rPr>
            <w:noProof/>
            <w:webHidden/>
          </w:rPr>
          <w:instrText xml:space="preserve"> PAGEREF _Toc222902000 \h </w:instrText>
        </w:r>
        <w:r>
          <w:rPr>
            <w:noProof/>
            <w:webHidden/>
          </w:rPr>
        </w:r>
        <w:r>
          <w:rPr>
            <w:noProof/>
            <w:webHidden/>
          </w:rPr>
          <w:fldChar w:fldCharType="separate"/>
        </w:r>
        <w:r w:rsidR="004D46D7">
          <w:rPr>
            <w:noProof/>
            <w:webHidden/>
          </w:rPr>
          <w:t>28</w:t>
        </w:r>
        <w:r>
          <w:rPr>
            <w:noProof/>
            <w:webHidden/>
          </w:rPr>
          <w:fldChar w:fldCharType="end"/>
        </w:r>
      </w:hyperlink>
    </w:p>
    <w:p w14:paraId="3FF15474" w14:textId="7A02C01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1" w:history="1">
        <w:r w:rsidRPr="00650839">
          <w:rPr>
            <w:rStyle w:val="Hyperlink"/>
            <w:bCs/>
            <w:noProof/>
            <w:lang w:val="de-DE"/>
          </w:rPr>
          <w:t>9.3.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Nacherfüllungsrecht der Verkäuferin</w:t>
        </w:r>
        <w:r>
          <w:rPr>
            <w:noProof/>
            <w:webHidden/>
          </w:rPr>
          <w:tab/>
        </w:r>
        <w:r>
          <w:rPr>
            <w:noProof/>
            <w:webHidden/>
          </w:rPr>
          <w:fldChar w:fldCharType="begin"/>
        </w:r>
        <w:r>
          <w:rPr>
            <w:noProof/>
            <w:webHidden/>
          </w:rPr>
          <w:instrText xml:space="preserve"> PAGEREF _Toc222902001 \h </w:instrText>
        </w:r>
        <w:r>
          <w:rPr>
            <w:noProof/>
            <w:webHidden/>
          </w:rPr>
        </w:r>
        <w:r>
          <w:rPr>
            <w:noProof/>
            <w:webHidden/>
          </w:rPr>
          <w:fldChar w:fldCharType="separate"/>
        </w:r>
        <w:r w:rsidR="004D46D7">
          <w:rPr>
            <w:noProof/>
            <w:webHidden/>
          </w:rPr>
          <w:t>28</w:t>
        </w:r>
        <w:r>
          <w:rPr>
            <w:noProof/>
            <w:webHidden/>
          </w:rPr>
          <w:fldChar w:fldCharType="end"/>
        </w:r>
      </w:hyperlink>
    </w:p>
    <w:p w14:paraId="2841B112" w14:textId="0C5F7BB9"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2" w:history="1">
        <w:r w:rsidRPr="00650839">
          <w:rPr>
            <w:rStyle w:val="Hyperlink"/>
            <w:bCs/>
            <w:noProof/>
            <w:lang w:val="de-DE"/>
          </w:rPr>
          <w:t>9.4.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Mängelanzeigepflicht des Käufers</w:t>
        </w:r>
        <w:r>
          <w:rPr>
            <w:noProof/>
            <w:webHidden/>
          </w:rPr>
          <w:tab/>
        </w:r>
        <w:r>
          <w:rPr>
            <w:noProof/>
            <w:webHidden/>
          </w:rPr>
          <w:fldChar w:fldCharType="begin"/>
        </w:r>
        <w:r>
          <w:rPr>
            <w:noProof/>
            <w:webHidden/>
          </w:rPr>
          <w:instrText xml:space="preserve"> PAGEREF _Toc222902002 \h </w:instrText>
        </w:r>
        <w:r>
          <w:rPr>
            <w:noProof/>
            <w:webHidden/>
          </w:rPr>
        </w:r>
        <w:r>
          <w:rPr>
            <w:noProof/>
            <w:webHidden/>
          </w:rPr>
          <w:fldChar w:fldCharType="separate"/>
        </w:r>
        <w:r w:rsidR="004D46D7">
          <w:rPr>
            <w:noProof/>
            <w:webHidden/>
          </w:rPr>
          <w:t>29</w:t>
        </w:r>
        <w:r>
          <w:rPr>
            <w:noProof/>
            <w:webHidden/>
          </w:rPr>
          <w:fldChar w:fldCharType="end"/>
        </w:r>
      </w:hyperlink>
    </w:p>
    <w:p w14:paraId="7B32CB97" w14:textId="717CC790"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3" w:history="1">
        <w:r w:rsidRPr="00650839">
          <w:rPr>
            <w:rStyle w:val="Hyperlink"/>
            <w:bCs/>
            <w:noProof/>
            <w:lang w:val="de-DE"/>
          </w:rPr>
          <w:t>9.5.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Besondere Verjährungsfristen</w:t>
        </w:r>
        <w:r>
          <w:rPr>
            <w:noProof/>
            <w:webHidden/>
          </w:rPr>
          <w:tab/>
        </w:r>
        <w:r>
          <w:rPr>
            <w:noProof/>
            <w:webHidden/>
          </w:rPr>
          <w:fldChar w:fldCharType="begin"/>
        </w:r>
        <w:r>
          <w:rPr>
            <w:noProof/>
            <w:webHidden/>
          </w:rPr>
          <w:instrText xml:space="preserve"> PAGEREF _Toc222902003 \h </w:instrText>
        </w:r>
        <w:r>
          <w:rPr>
            <w:noProof/>
            <w:webHidden/>
          </w:rPr>
        </w:r>
        <w:r>
          <w:rPr>
            <w:noProof/>
            <w:webHidden/>
          </w:rPr>
          <w:fldChar w:fldCharType="separate"/>
        </w:r>
        <w:r w:rsidR="004D46D7">
          <w:rPr>
            <w:noProof/>
            <w:webHidden/>
          </w:rPr>
          <w:t>29</w:t>
        </w:r>
        <w:r>
          <w:rPr>
            <w:noProof/>
            <w:webHidden/>
          </w:rPr>
          <w:fldChar w:fldCharType="end"/>
        </w:r>
      </w:hyperlink>
    </w:p>
    <w:p w14:paraId="66B947B4" w14:textId="4BD93922"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4" w:history="1">
        <w:r w:rsidRPr="00650839">
          <w:rPr>
            <w:rStyle w:val="Hyperlink"/>
            <w:bCs/>
            <w:noProof/>
            <w:lang w:val="de-DE"/>
          </w:rPr>
          <w:t>9.6.</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Haftung für Grund und Boden</w:t>
        </w:r>
        <w:r>
          <w:rPr>
            <w:noProof/>
            <w:webHidden/>
          </w:rPr>
          <w:tab/>
        </w:r>
        <w:r>
          <w:rPr>
            <w:noProof/>
            <w:webHidden/>
          </w:rPr>
          <w:fldChar w:fldCharType="begin"/>
        </w:r>
        <w:r>
          <w:rPr>
            <w:noProof/>
            <w:webHidden/>
          </w:rPr>
          <w:instrText xml:space="preserve"> PAGEREF _Toc222902004 \h </w:instrText>
        </w:r>
        <w:r>
          <w:rPr>
            <w:noProof/>
            <w:webHidden/>
          </w:rPr>
        </w:r>
        <w:r>
          <w:rPr>
            <w:noProof/>
            <w:webHidden/>
          </w:rPr>
          <w:fldChar w:fldCharType="separate"/>
        </w:r>
        <w:r w:rsidR="004D46D7">
          <w:rPr>
            <w:noProof/>
            <w:webHidden/>
          </w:rPr>
          <w:t>29</w:t>
        </w:r>
        <w:r>
          <w:rPr>
            <w:noProof/>
            <w:webHidden/>
          </w:rPr>
          <w:fldChar w:fldCharType="end"/>
        </w:r>
      </w:hyperlink>
    </w:p>
    <w:p w14:paraId="6D00BB26" w14:textId="0EA92EA8"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5" w:history="1">
        <w:r w:rsidRPr="00650839">
          <w:rPr>
            <w:rStyle w:val="Hyperlink"/>
            <w:bCs/>
            <w:noProof/>
            <w:lang w:val="de-DE"/>
          </w:rPr>
          <w:t>9.7.</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Gemeinschaftseigentum (GE)</w:t>
        </w:r>
        <w:r>
          <w:rPr>
            <w:noProof/>
            <w:webHidden/>
          </w:rPr>
          <w:tab/>
        </w:r>
        <w:r>
          <w:rPr>
            <w:noProof/>
            <w:webHidden/>
          </w:rPr>
          <w:fldChar w:fldCharType="begin"/>
        </w:r>
        <w:r>
          <w:rPr>
            <w:noProof/>
            <w:webHidden/>
          </w:rPr>
          <w:instrText xml:space="preserve"> PAGEREF _Toc222902005 \h </w:instrText>
        </w:r>
        <w:r>
          <w:rPr>
            <w:noProof/>
            <w:webHidden/>
          </w:rPr>
        </w:r>
        <w:r>
          <w:rPr>
            <w:noProof/>
            <w:webHidden/>
          </w:rPr>
          <w:fldChar w:fldCharType="separate"/>
        </w:r>
        <w:r w:rsidR="004D46D7">
          <w:rPr>
            <w:noProof/>
            <w:webHidden/>
          </w:rPr>
          <w:t>29</w:t>
        </w:r>
        <w:r>
          <w:rPr>
            <w:noProof/>
            <w:webHidden/>
          </w:rPr>
          <w:fldChar w:fldCharType="end"/>
        </w:r>
      </w:hyperlink>
    </w:p>
    <w:p w14:paraId="50189D2F" w14:textId="53D0E0A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6" w:history="1">
        <w:r w:rsidRPr="00650839">
          <w:rPr>
            <w:rStyle w:val="Hyperlink"/>
            <w:bCs/>
            <w:noProof/>
            <w:lang w:val="de-DE"/>
          </w:rPr>
          <w:t>9.8.</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Wartungspflichten / Verschleiß</w:t>
        </w:r>
        <w:r>
          <w:rPr>
            <w:noProof/>
            <w:webHidden/>
          </w:rPr>
          <w:tab/>
        </w:r>
        <w:r>
          <w:rPr>
            <w:noProof/>
            <w:webHidden/>
          </w:rPr>
          <w:fldChar w:fldCharType="begin"/>
        </w:r>
        <w:r>
          <w:rPr>
            <w:noProof/>
            <w:webHidden/>
          </w:rPr>
          <w:instrText xml:space="preserve"> PAGEREF _Toc222902006 \h </w:instrText>
        </w:r>
        <w:r>
          <w:rPr>
            <w:noProof/>
            <w:webHidden/>
          </w:rPr>
        </w:r>
        <w:r>
          <w:rPr>
            <w:noProof/>
            <w:webHidden/>
          </w:rPr>
          <w:fldChar w:fldCharType="separate"/>
        </w:r>
        <w:r w:rsidR="004D46D7">
          <w:rPr>
            <w:noProof/>
            <w:webHidden/>
          </w:rPr>
          <w:t>30</w:t>
        </w:r>
        <w:r>
          <w:rPr>
            <w:noProof/>
            <w:webHidden/>
          </w:rPr>
          <w:fldChar w:fldCharType="end"/>
        </w:r>
      </w:hyperlink>
    </w:p>
    <w:p w14:paraId="5B5301FE" w14:textId="66A37C28"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7" w:history="1">
        <w:r w:rsidRPr="00650839">
          <w:rPr>
            <w:rStyle w:val="Hyperlink"/>
            <w:bCs/>
            <w:noProof/>
            <w:lang w:val="de-DE"/>
          </w:rPr>
          <w:t>9.9.</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Wartungsverträge technische Anlagen</w:t>
        </w:r>
        <w:r>
          <w:rPr>
            <w:noProof/>
            <w:webHidden/>
          </w:rPr>
          <w:tab/>
        </w:r>
        <w:r>
          <w:rPr>
            <w:noProof/>
            <w:webHidden/>
          </w:rPr>
          <w:fldChar w:fldCharType="begin"/>
        </w:r>
        <w:r>
          <w:rPr>
            <w:noProof/>
            <w:webHidden/>
          </w:rPr>
          <w:instrText xml:space="preserve"> PAGEREF _Toc222902007 \h </w:instrText>
        </w:r>
        <w:r>
          <w:rPr>
            <w:noProof/>
            <w:webHidden/>
          </w:rPr>
        </w:r>
        <w:r>
          <w:rPr>
            <w:noProof/>
            <w:webHidden/>
          </w:rPr>
          <w:fldChar w:fldCharType="separate"/>
        </w:r>
        <w:r w:rsidR="004D46D7">
          <w:rPr>
            <w:noProof/>
            <w:webHidden/>
          </w:rPr>
          <w:t>31</w:t>
        </w:r>
        <w:r>
          <w:rPr>
            <w:noProof/>
            <w:webHidden/>
          </w:rPr>
          <w:fldChar w:fldCharType="end"/>
        </w:r>
      </w:hyperlink>
    </w:p>
    <w:p w14:paraId="1A805906" w14:textId="0C1C68F8"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8" w:history="1">
        <w:r w:rsidRPr="00650839">
          <w:rPr>
            <w:rStyle w:val="Hyperlink"/>
            <w:bCs/>
            <w:noProof/>
            <w:lang w:val="de-DE"/>
          </w:rPr>
          <w:t>9.10.</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Haftung für digitale Elemente</w:t>
        </w:r>
        <w:r>
          <w:rPr>
            <w:noProof/>
            <w:webHidden/>
          </w:rPr>
          <w:tab/>
        </w:r>
        <w:r>
          <w:rPr>
            <w:noProof/>
            <w:webHidden/>
          </w:rPr>
          <w:fldChar w:fldCharType="begin"/>
        </w:r>
        <w:r>
          <w:rPr>
            <w:noProof/>
            <w:webHidden/>
          </w:rPr>
          <w:instrText xml:space="preserve"> PAGEREF _Toc222902008 \h </w:instrText>
        </w:r>
        <w:r>
          <w:rPr>
            <w:noProof/>
            <w:webHidden/>
          </w:rPr>
        </w:r>
        <w:r>
          <w:rPr>
            <w:noProof/>
            <w:webHidden/>
          </w:rPr>
          <w:fldChar w:fldCharType="separate"/>
        </w:r>
        <w:r w:rsidR="004D46D7">
          <w:rPr>
            <w:noProof/>
            <w:webHidden/>
          </w:rPr>
          <w:t>31</w:t>
        </w:r>
        <w:r>
          <w:rPr>
            <w:noProof/>
            <w:webHidden/>
          </w:rPr>
          <w:fldChar w:fldCharType="end"/>
        </w:r>
      </w:hyperlink>
    </w:p>
    <w:p w14:paraId="48E3F64C" w14:textId="766000F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09" w:history="1">
        <w:r w:rsidRPr="00650839">
          <w:rPr>
            <w:rStyle w:val="Hyperlink"/>
            <w:bCs/>
            <w:noProof/>
            <w:lang w:val="de-DE"/>
          </w:rPr>
          <w:t>9.11.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Haftungsausschlüsse / zwingende Grenzen</w:t>
        </w:r>
        <w:r>
          <w:rPr>
            <w:noProof/>
            <w:webHidden/>
          </w:rPr>
          <w:tab/>
        </w:r>
        <w:r>
          <w:rPr>
            <w:noProof/>
            <w:webHidden/>
          </w:rPr>
          <w:fldChar w:fldCharType="begin"/>
        </w:r>
        <w:r>
          <w:rPr>
            <w:noProof/>
            <w:webHidden/>
          </w:rPr>
          <w:instrText xml:space="preserve"> PAGEREF _Toc222902009 \h </w:instrText>
        </w:r>
        <w:r>
          <w:rPr>
            <w:noProof/>
            <w:webHidden/>
          </w:rPr>
        </w:r>
        <w:r>
          <w:rPr>
            <w:noProof/>
            <w:webHidden/>
          </w:rPr>
          <w:fldChar w:fldCharType="separate"/>
        </w:r>
        <w:r w:rsidR="004D46D7">
          <w:rPr>
            <w:noProof/>
            <w:webHidden/>
          </w:rPr>
          <w:t>32</w:t>
        </w:r>
        <w:r>
          <w:rPr>
            <w:noProof/>
            <w:webHidden/>
          </w:rPr>
          <w:fldChar w:fldCharType="end"/>
        </w:r>
      </w:hyperlink>
    </w:p>
    <w:p w14:paraId="6C6CA782" w14:textId="60E21BB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10" w:history="1">
        <w:r w:rsidRPr="00650839">
          <w:rPr>
            <w:rStyle w:val="Hyperlink"/>
            <w:bCs/>
            <w:noProof/>
            <w:lang w:val="de-DE"/>
          </w:rPr>
          <w:t>9.12.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Duldungspflichten</w:t>
        </w:r>
        <w:r>
          <w:rPr>
            <w:noProof/>
            <w:webHidden/>
          </w:rPr>
          <w:tab/>
        </w:r>
        <w:r>
          <w:rPr>
            <w:noProof/>
            <w:webHidden/>
          </w:rPr>
          <w:fldChar w:fldCharType="begin"/>
        </w:r>
        <w:r>
          <w:rPr>
            <w:noProof/>
            <w:webHidden/>
          </w:rPr>
          <w:instrText xml:space="preserve"> PAGEREF _Toc222902010 \h </w:instrText>
        </w:r>
        <w:r>
          <w:rPr>
            <w:noProof/>
            <w:webHidden/>
          </w:rPr>
        </w:r>
        <w:r>
          <w:rPr>
            <w:noProof/>
            <w:webHidden/>
          </w:rPr>
          <w:fldChar w:fldCharType="separate"/>
        </w:r>
        <w:r w:rsidR="004D46D7">
          <w:rPr>
            <w:noProof/>
            <w:webHidden/>
          </w:rPr>
          <w:t>32</w:t>
        </w:r>
        <w:r>
          <w:rPr>
            <w:noProof/>
            <w:webHidden/>
          </w:rPr>
          <w:fldChar w:fldCharType="end"/>
        </w:r>
      </w:hyperlink>
    </w:p>
    <w:p w14:paraId="1F6327A1" w14:textId="1022F235"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11" w:history="1">
        <w:r w:rsidRPr="00650839">
          <w:rPr>
            <w:rStyle w:val="Hyperlink"/>
            <w:noProof/>
            <w:lang w:val="de-DE"/>
          </w:rPr>
          <w:t>§ 10</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Lastenfreistellung / Rechtsmängel</w:t>
        </w:r>
        <w:r>
          <w:rPr>
            <w:noProof/>
            <w:webHidden/>
          </w:rPr>
          <w:tab/>
        </w:r>
        <w:r>
          <w:rPr>
            <w:noProof/>
            <w:webHidden/>
          </w:rPr>
          <w:fldChar w:fldCharType="begin"/>
        </w:r>
        <w:r>
          <w:rPr>
            <w:noProof/>
            <w:webHidden/>
          </w:rPr>
          <w:instrText xml:space="preserve"> PAGEREF _Toc222902011 \h </w:instrText>
        </w:r>
        <w:r>
          <w:rPr>
            <w:noProof/>
            <w:webHidden/>
          </w:rPr>
        </w:r>
        <w:r>
          <w:rPr>
            <w:noProof/>
            <w:webHidden/>
          </w:rPr>
          <w:fldChar w:fldCharType="separate"/>
        </w:r>
        <w:r w:rsidR="004D46D7">
          <w:rPr>
            <w:noProof/>
            <w:webHidden/>
          </w:rPr>
          <w:t>32</w:t>
        </w:r>
        <w:r>
          <w:rPr>
            <w:noProof/>
            <w:webHidden/>
          </w:rPr>
          <w:fldChar w:fldCharType="end"/>
        </w:r>
      </w:hyperlink>
    </w:p>
    <w:p w14:paraId="39F419A4" w14:textId="094DFFC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12" w:history="1">
        <w:r w:rsidRPr="00650839">
          <w:rPr>
            <w:rStyle w:val="Hyperlink"/>
            <w:bCs/>
            <w:noProof/>
            <w:lang w:val="de-DE"/>
          </w:rPr>
          <w:t>10.1.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Lastenfreier Übergang</w:t>
        </w:r>
        <w:r>
          <w:rPr>
            <w:noProof/>
            <w:webHidden/>
          </w:rPr>
          <w:tab/>
        </w:r>
        <w:r>
          <w:rPr>
            <w:noProof/>
            <w:webHidden/>
          </w:rPr>
          <w:fldChar w:fldCharType="begin"/>
        </w:r>
        <w:r>
          <w:rPr>
            <w:noProof/>
            <w:webHidden/>
          </w:rPr>
          <w:instrText xml:space="preserve"> PAGEREF _Toc222902012 \h </w:instrText>
        </w:r>
        <w:r>
          <w:rPr>
            <w:noProof/>
            <w:webHidden/>
          </w:rPr>
        </w:r>
        <w:r>
          <w:rPr>
            <w:noProof/>
            <w:webHidden/>
          </w:rPr>
          <w:fldChar w:fldCharType="separate"/>
        </w:r>
        <w:r w:rsidR="004D46D7">
          <w:rPr>
            <w:noProof/>
            <w:webHidden/>
          </w:rPr>
          <w:t>32</w:t>
        </w:r>
        <w:r>
          <w:rPr>
            <w:noProof/>
            <w:webHidden/>
          </w:rPr>
          <w:fldChar w:fldCharType="end"/>
        </w:r>
      </w:hyperlink>
    </w:p>
    <w:p w14:paraId="64886D5C" w14:textId="6532A2F2"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13" w:history="1">
        <w:r w:rsidRPr="00650839">
          <w:rPr>
            <w:rStyle w:val="Hyperlink"/>
            <w:noProof/>
            <w:lang w:val="de-DE"/>
          </w:rPr>
          <w:t>§ 11</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Abnahme</w:t>
        </w:r>
        <w:r>
          <w:rPr>
            <w:noProof/>
            <w:webHidden/>
          </w:rPr>
          <w:tab/>
        </w:r>
        <w:r>
          <w:rPr>
            <w:noProof/>
            <w:webHidden/>
          </w:rPr>
          <w:fldChar w:fldCharType="begin"/>
        </w:r>
        <w:r>
          <w:rPr>
            <w:noProof/>
            <w:webHidden/>
          </w:rPr>
          <w:instrText xml:space="preserve"> PAGEREF _Toc222902013 \h </w:instrText>
        </w:r>
        <w:r>
          <w:rPr>
            <w:noProof/>
            <w:webHidden/>
          </w:rPr>
        </w:r>
        <w:r>
          <w:rPr>
            <w:noProof/>
            <w:webHidden/>
          </w:rPr>
          <w:fldChar w:fldCharType="separate"/>
        </w:r>
        <w:r w:rsidR="004D46D7">
          <w:rPr>
            <w:noProof/>
            <w:webHidden/>
          </w:rPr>
          <w:t>33</w:t>
        </w:r>
        <w:r>
          <w:rPr>
            <w:noProof/>
            <w:webHidden/>
          </w:rPr>
          <w:fldChar w:fldCharType="end"/>
        </w:r>
      </w:hyperlink>
    </w:p>
    <w:p w14:paraId="60D858E2" w14:textId="7F53631D"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14" w:history="1">
        <w:r w:rsidRPr="00650839">
          <w:rPr>
            <w:rStyle w:val="Hyperlink"/>
            <w:bCs/>
            <w:noProof/>
            <w:lang w:val="de-DE"/>
          </w:rPr>
          <w:t>11.1.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Abnahme des Sondereigentums</w:t>
        </w:r>
        <w:r>
          <w:rPr>
            <w:noProof/>
            <w:webHidden/>
          </w:rPr>
          <w:tab/>
        </w:r>
        <w:r>
          <w:rPr>
            <w:noProof/>
            <w:webHidden/>
          </w:rPr>
          <w:fldChar w:fldCharType="begin"/>
        </w:r>
        <w:r>
          <w:rPr>
            <w:noProof/>
            <w:webHidden/>
          </w:rPr>
          <w:instrText xml:space="preserve"> PAGEREF _Toc222902014 \h </w:instrText>
        </w:r>
        <w:r>
          <w:rPr>
            <w:noProof/>
            <w:webHidden/>
          </w:rPr>
        </w:r>
        <w:r>
          <w:rPr>
            <w:noProof/>
            <w:webHidden/>
          </w:rPr>
          <w:fldChar w:fldCharType="separate"/>
        </w:r>
        <w:r w:rsidR="004D46D7">
          <w:rPr>
            <w:noProof/>
            <w:webHidden/>
          </w:rPr>
          <w:t>33</w:t>
        </w:r>
        <w:r>
          <w:rPr>
            <w:noProof/>
            <w:webHidden/>
          </w:rPr>
          <w:fldChar w:fldCharType="end"/>
        </w:r>
      </w:hyperlink>
    </w:p>
    <w:p w14:paraId="66D6B69B" w14:textId="65AEDE8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15" w:history="1">
        <w:r w:rsidRPr="00650839">
          <w:rPr>
            <w:rStyle w:val="Hyperlink"/>
            <w:bCs/>
            <w:noProof/>
            <w:lang w:val="de-DE"/>
          </w:rPr>
          <w:t>11.2.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Abnahme des Gemeinschaftseigentums</w:t>
        </w:r>
        <w:r>
          <w:rPr>
            <w:noProof/>
            <w:webHidden/>
          </w:rPr>
          <w:tab/>
        </w:r>
        <w:r>
          <w:rPr>
            <w:noProof/>
            <w:webHidden/>
          </w:rPr>
          <w:fldChar w:fldCharType="begin"/>
        </w:r>
        <w:r>
          <w:rPr>
            <w:noProof/>
            <w:webHidden/>
          </w:rPr>
          <w:instrText xml:space="preserve"> PAGEREF _Toc222902015 \h </w:instrText>
        </w:r>
        <w:r>
          <w:rPr>
            <w:noProof/>
            <w:webHidden/>
          </w:rPr>
        </w:r>
        <w:r>
          <w:rPr>
            <w:noProof/>
            <w:webHidden/>
          </w:rPr>
          <w:fldChar w:fldCharType="separate"/>
        </w:r>
        <w:r w:rsidR="004D46D7">
          <w:rPr>
            <w:noProof/>
            <w:webHidden/>
          </w:rPr>
          <w:t>33</w:t>
        </w:r>
        <w:r>
          <w:rPr>
            <w:noProof/>
            <w:webHidden/>
          </w:rPr>
          <w:fldChar w:fldCharType="end"/>
        </w:r>
      </w:hyperlink>
    </w:p>
    <w:p w14:paraId="562856B6" w14:textId="633484D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16" w:history="1">
        <w:r w:rsidRPr="00650839">
          <w:rPr>
            <w:rStyle w:val="Hyperlink"/>
            <w:bCs/>
            <w:noProof/>
            <w:lang w:val="de-DE"/>
          </w:rPr>
          <w:t>11.3.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Beweislastumkehr</w:t>
        </w:r>
        <w:r>
          <w:rPr>
            <w:noProof/>
            <w:webHidden/>
          </w:rPr>
          <w:tab/>
        </w:r>
        <w:r>
          <w:rPr>
            <w:noProof/>
            <w:webHidden/>
          </w:rPr>
          <w:fldChar w:fldCharType="begin"/>
        </w:r>
        <w:r>
          <w:rPr>
            <w:noProof/>
            <w:webHidden/>
          </w:rPr>
          <w:instrText xml:space="preserve"> PAGEREF _Toc222902016 \h </w:instrText>
        </w:r>
        <w:r>
          <w:rPr>
            <w:noProof/>
            <w:webHidden/>
          </w:rPr>
        </w:r>
        <w:r>
          <w:rPr>
            <w:noProof/>
            <w:webHidden/>
          </w:rPr>
          <w:fldChar w:fldCharType="separate"/>
        </w:r>
        <w:r w:rsidR="004D46D7">
          <w:rPr>
            <w:noProof/>
            <w:webHidden/>
          </w:rPr>
          <w:t>34</w:t>
        </w:r>
        <w:r>
          <w:rPr>
            <w:noProof/>
            <w:webHidden/>
          </w:rPr>
          <w:fldChar w:fldCharType="end"/>
        </w:r>
      </w:hyperlink>
    </w:p>
    <w:p w14:paraId="64936E5D" w14:textId="64976DC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17" w:history="1">
        <w:r w:rsidRPr="00650839">
          <w:rPr>
            <w:rStyle w:val="Hyperlink"/>
            <w:bCs/>
            <w:noProof/>
            <w:lang w:val="de-DE"/>
          </w:rPr>
          <w:t>11.4.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Hinweis auf fiktive Abnahme / Bezug des Kaufgegenstandes vor förmlicher Abnahme</w:t>
        </w:r>
        <w:r>
          <w:rPr>
            <w:noProof/>
            <w:webHidden/>
          </w:rPr>
          <w:tab/>
        </w:r>
        <w:r>
          <w:rPr>
            <w:noProof/>
            <w:webHidden/>
          </w:rPr>
          <w:fldChar w:fldCharType="begin"/>
        </w:r>
        <w:r>
          <w:rPr>
            <w:noProof/>
            <w:webHidden/>
          </w:rPr>
          <w:instrText xml:space="preserve"> PAGEREF _Toc222902017 \h </w:instrText>
        </w:r>
        <w:r>
          <w:rPr>
            <w:noProof/>
            <w:webHidden/>
          </w:rPr>
        </w:r>
        <w:r>
          <w:rPr>
            <w:noProof/>
            <w:webHidden/>
          </w:rPr>
          <w:fldChar w:fldCharType="separate"/>
        </w:r>
        <w:r w:rsidR="004D46D7">
          <w:rPr>
            <w:noProof/>
            <w:webHidden/>
          </w:rPr>
          <w:t>34</w:t>
        </w:r>
        <w:r>
          <w:rPr>
            <w:noProof/>
            <w:webHidden/>
          </w:rPr>
          <w:fldChar w:fldCharType="end"/>
        </w:r>
      </w:hyperlink>
    </w:p>
    <w:p w14:paraId="06FDD55B" w14:textId="7ABFA87A"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18" w:history="1">
        <w:r w:rsidRPr="00650839">
          <w:rPr>
            <w:rStyle w:val="Hyperlink"/>
            <w:noProof/>
            <w:lang w:val="de-DE"/>
          </w:rPr>
          <w:t>§ 12</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Abtretung</w:t>
        </w:r>
        <w:r>
          <w:rPr>
            <w:noProof/>
            <w:webHidden/>
          </w:rPr>
          <w:tab/>
        </w:r>
        <w:r>
          <w:rPr>
            <w:noProof/>
            <w:webHidden/>
          </w:rPr>
          <w:fldChar w:fldCharType="begin"/>
        </w:r>
        <w:r>
          <w:rPr>
            <w:noProof/>
            <w:webHidden/>
          </w:rPr>
          <w:instrText xml:space="preserve"> PAGEREF _Toc222902018 \h </w:instrText>
        </w:r>
        <w:r>
          <w:rPr>
            <w:noProof/>
            <w:webHidden/>
          </w:rPr>
        </w:r>
        <w:r>
          <w:rPr>
            <w:noProof/>
            <w:webHidden/>
          </w:rPr>
          <w:fldChar w:fldCharType="separate"/>
        </w:r>
        <w:r w:rsidR="004D46D7">
          <w:rPr>
            <w:noProof/>
            <w:webHidden/>
          </w:rPr>
          <w:t>36</w:t>
        </w:r>
        <w:r>
          <w:rPr>
            <w:noProof/>
            <w:webHidden/>
          </w:rPr>
          <w:fldChar w:fldCharType="end"/>
        </w:r>
      </w:hyperlink>
    </w:p>
    <w:p w14:paraId="52EEC94B" w14:textId="524C2F7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19" w:history="1">
        <w:r w:rsidRPr="00650839">
          <w:rPr>
            <w:rStyle w:val="Hyperlink"/>
            <w:bCs/>
            <w:noProof/>
            <w:lang w:val="de-DE"/>
          </w:rPr>
          <w:t>12.1.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Zugang zur Mängelbeseitigung</w:t>
        </w:r>
        <w:r>
          <w:rPr>
            <w:noProof/>
            <w:webHidden/>
          </w:rPr>
          <w:tab/>
        </w:r>
        <w:r>
          <w:rPr>
            <w:noProof/>
            <w:webHidden/>
          </w:rPr>
          <w:fldChar w:fldCharType="begin"/>
        </w:r>
        <w:r>
          <w:rPr>
            <w:noProof/>
            <w:webHidden/>
          </w:rPr>
          <w:instrText xml:space="preserve"> PAGEREF _Toc222902019 \h </w:instrText>
        </w:r>
        <w:r>
          <w:rPr>
            <w:noProof/>
            <w:webHidden/>
          </w:rPr>
        </w:r>
        <w:r>
          <w:rPr>
            <w:noProof/>
            <w:webHidden/>
          </w:rPr>
          <w:fldChar w:fldCharType="separate"/>
        </w:r>
        <w:r w:rsidR="004D46D7">
          <w:rPr>
            <w:noProof/>
            <w:webHidden/>
          </w:rPr>
          <w:t>36</w:t>
        </w:r>
        <w:r>
          <w:rPr>
            <w:noProof/>
            <w:webHidden/>
          </w:rPr>
          <w:fldChar w:fldCharType="end"/>
        </w:r>
      </w:hyperlink>
    </w:p>
    <w:p w14:paraId="2DAD15CB" w14:textId="5053D30F"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20" w:history="1">
        <w:r w:rsidRPr="00650839">
          <w:rPr>
            <w:rStyle w:val="Hyperlink"/>
            <w:noProof/>
            <w:lang w:val="de-DE"/>
          </w:rPr>
          <w:t>§ 13</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Besondere Vereinbarungen</w:t>
        </w:r>
        <w:r>
          <w:rPr>
            <w:noProof/>
            <w:webHidden/>
          </w:rPr>
          <w:tab/>
        </w:r>
        <w:r>
          <w:rPr>
            <w:noProof/>
            <w:webHidden/>
          </w:rPr>
          <w:fldChar w:fldCharType="begin"/>
        </w:r>
        <w:r>
          <w:rPr>
            <w:noProof/>
            <w:webHidden/>
          </w:rPr>
          <w:instrText xml:space="preserve"> PAGEREF _Toc222902020 \h </w:instrText>
        </w:r>
        <w:r>
          <w:rPr>
            <w:noProof/>
            <w:webHidden/>
          </w:rPr>
        </w:r>
        <w:r>
          <w:rPr>
            <w:noProof/>
            <w:webHidden/>
          </w:rPr>
          <w:fldChar w:fldCharType="separate"/>
        </w:r>
        <w:r w:rsidR="004D46D7">
          <w:rPr>
            <w:noProof/>
            <w:webHidden/>
          </w:rPr>
          <w:t>37</w:t>
        </w:r>
        <w:r>
          <w:rPr>
            <w:noProof/>
            <w:webHidden/>
          </w:rPr>
          <w:fldChar w:fldCharType="end"/>
        </w:r>
      </w:hyperlink>
    </w:p>
    <w:p w14:paraId="6429D487" w14:textId="0D12DD6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1" w:history="1">
        <w:r w:rsidRPr="00650839">
          <w:rPr>
            <w:rStyle w:val="Hyperlink"/>
            <w:bCs/>
            <w:noProof/>
            <w:lang w:val="de-DE"/>
          </w:rPr>
          <w:t>13.1.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Balkonkraftwerke (Steckersolargeräte)</w:t>
        </w:r>
        <w:r>
          <w:rPr>
            <w:noProof/>
            <w:webHidden/>
          </w:rPr>
          <w:tab/>
        </w:r>
        <w:r>
          <w:rPr>
            <w:noProof/>
            <w:webHidden/>
          </w:rPr>
          <w:fldChar w:fldCharType="begin"/>
        </w:r>
        <w:r>
          <w:rPr>
            <w:noProof/>
            <w:webHidden/>
          </w:rPr>
          <w:instrText xml:space="preserve"> PAGEREF _Toc222902021 \h </w:instrText>
        </w:r>
        <w:r>
          <w:rPr>
            <w:noProof/>
            <w:webHidden/>
          </w:rPr>
        </w:r>
        <w:r>
          <w:rPr>
            <w:noProof/>
            <w:webHidden/>
          </w:rPr>
          <w:fldChar w:fldCharType="separate"/>
        </w:r>
        <w:r w:rsidR="004D46D7">
          <w:rPr>
            <w:noProof/>
            <w:webHidden/>
          </w:rPr>
          <w:t>37</w:t>
        </w:r>
        <w:r>
          <w:rPr>
            <w:noProof/>
            <w:webHidden/>
          </w:rPr>
          <w:fldChar w:fldCharType="end"/>
        </w:r>
      </w:hyperlink>
    </w:p>
    <w:p w14:paraId="33CB1955" w14:textId="148E5C6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2" w:history="1">
        <w:r w:rsidRPr="00650839">
          <w:rPr>
            <w:rStyle w:val="Hyperlink"/>
            <w:bCs/>
            <w:noProof/>
            <w:lang w:val="de-DE"/>
          </w:rPr>
          <w:t>13.2.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Photovoltaik Dach</w:t>
        </w:r>
        <w:r>
          <w:rPr>
            <w:noProof/>
            <w:webHidden/>
          </w:rPr>
          <w:tab/>
        </w:r>
        <w:r>
          <w:rPr>
            <w:noProof/>
            <w:webHidden/>
          </w:rPr>
          <w:fldChar w:fldCharType="begin"/>
        </w:r>
        <w:r>
          <w:rPr>
            <w:noProof/>
            <w:webHidden/>
          </w:rPr>
          <w:instrText xml:space="preserve"> PAGEREF _Toc222902022 \h </w:instrText>
        </w:r>
        <w:r>
          <w:rPr>
            <w:noProof/>
            <w:webHidden/>
          </w:rPr>
        </w:r>
        <w:r>
          <w:rPr>
            <w:noProof/>
            <w:webHidden/>
          </w:rPr>
          <w:fldChar w:fldCharType="separate"/>
        </w:r>
        <w:r w:rsidR="004D46D7">
          <w:rPr>
            <w:noProof/>
            <w:webHidden/>
          </w:rPr>
          <w:t>37</w:t>
        </w:r>
        <w:r>
          <w:rPr>
            <w:noProof/>
            <w:webHidden/>
          </w:rPr>
          <w:fldChar w:fldCharType="end"/>
        </w:r>
      </w:hyperlink>
    </w:p>
    <w:p w14:paraId="1197A700" w14:textId="05843D9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3" w:history="1">
        <w:r w:rsidRPr="00650839">
          <w:rPr>
            <w:rStyle w:val="Hyperlink"/>
            <w:bCs/>
            <w:noProof/>
            <w:lang w:val="de-DE"/>
          </w:rPr>
          <w:t>13.3.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Vertrag mit Contractor / Wärmelieferung (optional)</w:t>
        </w:r>
        <w:r>
          <w:rPr>
            <w:noProof/>
            <w:webHidden/>
          </w:rPr>
          <w:tab/>
        </w:r>
        <w:r>
          <w:rPr>
            <w:noProof/>
            <w:webHidden/>
          </w:rPr>
          <w:fldChar w:fldCharType="begin"/>
        </w:r>
        <w:r>
          <w:rPr>
            <w:noProof/>
            <w:webHidden/>
          </w:rPr>
          <w:instrText xml:space="preserve"> PAGEREF _Toc222902023 \h </w:instrText>
        </w:r>
        <w:r>
          <w:rPr>
            <w:noProof/>
            <w:webHidden/>
          </w:rPr>
        </w:r>
        <w:r>
          <w:rPr>
            <w:noProof/>
            <w:webHidden/>
          </w:rPr>
          <w:fldChar w:fldCharType="separate"/>
        </w:r>
        <w:r w:rsidR="004D46D7">
          <w:rPr>
            <w:noProof/>
            <w:webHidden/>
          </w:rPr>
          <w:t>37</w:t>
        </w:r>
        <w:r>
          <w:rPr>
            <w:noProof/>
            <w:webHidden/>
          </w:rPr>
          <w:fldChar w:fldCharType="end"/>
        </w:r>
      </w:hyperlink>
    </w:p>
    <w:p w14:paraId="01EE6BAB" w14:textId="1EDF08DC"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4" w:history="1">
        <w:r w:rsidRPr="00650839">
          <w:rPr>
            <w:rStyle w:val="Hyperlink"/>
            <w:bCs/>
            <w:noProof/>
            <w:lang w:val="de-DE"/>
          </w:rPr>
          <w:t>13.4.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Bestätigung / Nachgenehmigung des Contractingvertrags durch die GdWE</w:t>
        </w:r>
        <w:r>
          <w:rPr>
            <w:noProof/>
            <w:webHidden/>
          </w:rPr>
          <w:tab/>
        </w:r>
        <w:r>
          <w:rPr>
            <w:noProof/>
            <w:webHidden/>
          </w:rPr>
          <w:fldChar w:fldCharType="begin"/>
        </w:r>
        <w:r>
          <w:rPr>
            <w:noProof/>
            <w:webHidden/>
          </w:rPr>
          <w:instrText xml:space="preserve"> PAGEREF _Toc222902024 \h </w:instrText>
        </w:r>
        <w:r>
          <w:rPr>
            <w:noProof/>
            <w:webHidden/>
          </w:rPr>
        </w:r>
        <w:r>
          <w:rPr>
            <w:noProof/>
            <w:webHidden/>
          </w:rPr>
          <w:fldChar w:fldCharType="separate"/>
        </w:r>
        <w:r w:rsidR="004D46D7">
          <w:rPr>
            <w:noProof/>
            <w:webHidden/>
          </w:rPr>
          <w:t>38</w:t>
        </w:r>
        <w:r>
          <w:rPr>
            <w:noProof/>
            <w:webHidden/>
          </w:rPr>
          <w:fldChar w:fldCharType="end"/>
        </w:r>
      </w:hyperlink>
    </w:p>
    <w:p w14:paraId="32A5293B" w14:textId="219E904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5" w:history="1">
        <w:r w:rsidRPr="00650839">
          <w:rPr>
            <w:rStyle w:val="Hyperlink"/>
            <w:bCs/>
            <w:noProof/>
            <w:lang w:val="de-DE"/>
          </w:rPr>
          <w:t>13.5.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Zusätzliche Bauarbeiten / Eigenleistungen vor Besitzübergang</w:t>
        </w:r>
        <w:r>
          <w:rPr>
            <w:noProof/>
            <w:webHidden/>
          </w:rPr>
          <w:tab/>
        </w:r>
        <w:r>
          <w:rPr>
            <w:noProof/>
            <w:webHidden/>
          </w:rPr>
          <w:fldChar w:fldCharType="begin"/>
        </w:r>
        <w:r>
          <w:rPr>
            <w:noProof/>
            <w:webHidden/>
          </w:rPr>
          <w:instrText xml:space="preserve"> PAGEREF _Toc222902025 \h </w:instrText>
        </w:r>
        <w:r>
          <w:rPr>
            <w:noProof/>
            <w:webHidden/>
          </w:rPr>
        </w:r>
        <w:r>
          <w:rPr>
            <w:noProof/>
            <w:webHidden/>
          </w:rPr>
          <w:fldChar w:fldCharType="separate"/>
        </w:r>
        <w:r w:rsidR="004D46D7">
          <w:rPr>
            <w:noProof/>
            <w:webHidden/>
          </w:rPr>
          <w:t>38</w:t>
        </w:r>
        <w:r>
          <w:rPr>
            <w:noProof/>
            <w:webHidden/>
          </w:rPr>
          <w:fldChar w:fldCharType="end"/>
        </w:r>
      </w:hyperlink>
    </w:p>
    <w:p w14:paraId="052B996D" w14:textId="4699F7D6"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6" w:history="1">
        <w:r w:rsidRPr="00650839">
          <w:rPr>
            <w:rStyle w:val="Hyperlink"/>
            <w:bCs/>
            <w:noProof/>
            <w:lang w:val="de-DE"/>
          </w:rPr>
          <w:t>13.6.</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Mitverkaufte Waren mit digitalen Elementen (Aktualisierung ausgeschlossen)</w:t>
        </w:r>
        <w:r>
          <w:rPr>
            <w:noProof/>
            <w:webHidden/>
          </w:rPr>
          <w:tab/>
        </w:r>
        <w:r>
          <w:rPr>
            <w:noProof/>
            <w:webHidden/>
          </w:rPr>
          <w:fldChar w:fldCharType="begin"/>
        </w:r>
        <w:r>
          <w:rPr>
            <w:noProof/>
            <w:webHidden/>
          </w:rPr>
          <w:instrText xml:space="preserve"> PAGEREF _Toc222902026 \h </w:instrText>
        </w:r>
        <w:r>
          <w:rPr>
            <w:noProof/>
            <w:webHidden/>
          </w:rPr>
        </w:r>
        <w:r>
          <w:rPr>
            <w:noProof/>
            <w:webHidden/>
          </w:rPr>
          <w:fldChar w:fldCharType="separate"/>
        </w:r>
        <w:r w:rsidR="004D46D7">
          <w:rPr>
            <w:noProof/>
            <w:webHidden/>
          </w:rPr>
          <w:t>39</w:t>
        </w:r>
        <w:r>
          <w:rPr>
            <w:noProof/>
            <w:webHidden/>
          </w:rPr>
          <w:fldChar w:fldCharType="end"/>
        </w:r>
      </w:hyperlink>
    </w:p>
    <w:p w14:paraId="74A99EAC" w14:textId="0957EB03"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7" w:history="1">
        <w:r w:rsidRPr="00650839">
          <w:rPr>
            <w:rStyle w:val="Hyperlink"/>
            <w:bCs/>
            <w:noProof/>
            <w:lang w:val="de-DE"/>
          </w:rPr>
          <w:t>13.7.</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Sonderwunschregelung</w:t>
        </w:r>
        <w:r>
          <w:rPr>
            <w:noProof/>
            <w:webHidden/>
          </w:rPr>
          <w:tab/>
        </w:r>
        <w:r>
          <w:rPr>
            <w:noProof/>
            <w:webHidden/>
          </w:rPr>
          <w:fldChar w:fldCharType="begin"/>
        </w:r>
        <w:r>
          <w:rPr>
            <w:noProof/>
            <w:webHidden/>
          </w:rPr>
          <w:instrText xml:space="preserve"> PAGEREF _Toc222902027 \h </w:instrText>
        </w:r>
        <w:r>
          <w:rPr>
            <w:noProof/>
            <w:webHidden/>
          </w:rPr>
        </w:r>
        <w:r>
          <w:rPr>
            <w:noProof/>
            <w:webHidden/>
          </w:rPr>
          <w:fldChar w:fldCharType="separate"/>
        </w:r>
        <w:r w:rsidR="004D46D7">
          <w:rPr>
            <w:noProof/>
            <w:webHidden/>
          </w:rPr>
          <w:t>39</w:t>
        </w:r>
        <w:r>
          <w:rPr>
            <w:noProof/>
            <w:webHidden/>
          </w:rPr>
          <w:fldChar w:fldCharType="end"/>
        </w:r>
      </w:hyperlink>
    </w:p>
    <w:p w14:paraId="2A390F8B" w14:textId="7442324C"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28" w:history="1">
        <w:r w:rsidRPr="00650839">
          <w:rPr>
            <w:rStyle w:val="Hyperlink"/>
            <w:noProof/>
            <w:lang w:val="de-DE"/>
          </w:rPr>
          <w:t>§ 14</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Eintritt in die Eigentümergemeinschaft</w:t>
        </w:r>
        <w:r>
          <w:rPr>
            <w:noProof/>
            <w:webHidden/>
          </w:rPr>
          <w:tab/>
        </w:r>
        <w:r>
          <w:rPr>
            <w:noProof/>
            <w:webHidden/>
          </w:rPr>
          <w:fldChar w:fldCharType="begin"/>
        </w:r>
        <w:r>
          <w:rPr>
            <w:noProof/>
            <w:webHidden/>
          </w:rPr>
          <w:instrText xml:space="preserve"> PAGEREF _Toc222902028 \h </w:instrText>
        </w:r>
        <w:r>
          <w:rPr>
            <w:noProof/>
            <w:webHidden/>
          </w:rPr>
        </w:r>
        <w:r>
          <w:rPr>
            <w:noProof/>
            <w:webHidden/>
          </w:rPr>
          <w:fldChar w:fldCharType="separate"/>
        </w:r>
        <w:r w:rsidR="004D46D7">
          <w:rPr>
            <w:noProof/>
            <w:webHidden/>
          </w:rPr>
          <w:t>40</w:t>
        </w:r>
        <w:r>
          <w:rPr>
            <w:noProof/>
            <w:webHidden/>
          </w:rPr>
          <w:fldChar w:fldCharType="end"/>
        </w:r>
      </w:hyperlink>
    </w:p>
    <w:p w14:paraId="6A15FFEA" w14:textId="031C5EA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29" w:history="1">
        <w:r w:rsidRPr="00650839">
          <w:rPr>
            <w:rStyle w:val="Hyperlink"/>
            <w:bCs/>
            <w:noProof/>
            <w:lang w:val="de-DE"/>
          </w:rPr>
          <w:t>14.1.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Zeitpunkt / Untergemeinschaften</w:t>
        </w:r>
        <w:r>
          <w:rPr>
            <w:noProof/>
            <w:webHidden/>
          </w:rPr>
          <w:tab/>
        </w:r>
        <w:r>
          <w:rPr>
            <w:noProof/>
            <w:webHidden/>
          </w:rPr>
          <w:fldChar w:fldCharType="begin"/>
        </w:r>
        <w:r>
          <w:rPr>
            <w:noProof/>
            <w:webHidden/>
          </w:rPr>
          <w:instrText xml:space="preserve"> PAGEREF _Toc222902029 \h </w:instrText>
        </w:r>
        <w:r>
          <w:rPr>
            <w:noProof/>
            <w:webHidden/>
          </w:rPr>
        </w:r>
        <w:r>
          <w:rPr>
            <w:noProof/>
            <w:webHidden/>
          </w:rPr>
          <w:fldChar w:fldCharType="separate"/>
        </w:r>
        <w:r w:rsidR="004D46D7">
          <w:rPr>
            <w:noProof/>
            <w:webHidden/>
          </w:rPr>
          <w:t>40</w:t>
        </w:r>
        <w:r>
          <w:rPr>
            <w:noProof/>
            <w:webHidden/>
          </w:rPr>
          <w:fldChar w:fldCharType="end"/>
        </w:r>
      </w:hyperlink>
    </w:p>
    <w:p w14:paraId="6907AB97" w14:textId="257F2B4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0" w:history="1">
        <w:r w:rsidRPr="00650839">
          <w:rPr>
            <w:rStyle w:val="Hyperlink"/>
            <w:bCs/>
            <w:noProof/>
            <w:lang w:val="de-DE"/>
          </w:rPr>
          <w:t>14.2.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Hausgeld / Wirtschaftsplan</w:t>
        </w:r>
        <w:r>
          <w:rPr>
            <w:noProof/>
            <w:webHidden/>
          </w:rPr>
          <w:tab/>
        </w:r>
        <w:r>
          <w:rPr>
            <w:noProof/>
            <w:webHidden/>
          </w:rPr>
          <w:fldChar w:fldCharType="begin"/>
        </w:r>
        <w:r>
          <w:rPr>
            <w:noProof/>
            <w:webHidden/>
          </w:rPr>
          <w:instrText xml:space="preserve"> PAGEREF _Toc222902030 \h </w:instrText>
        </w:r>
        <w:r>
          <w:rPr>
            <w:noProof/>
            <w:webHidden/>
          </w:rPr>
        </w:r>
        <w:r>
          <w:rPr>
            <w:noProof/>
            <w:webHidden/>
          </w:rPr>
          <w:fldChar w:fldCharType="separate"/>
        </w:r>
        <w:r w:rsidR="004D46D7">
          <w:rPr>
            <w:noProof/>
            <w:webHidden/>
          </w:rPr>
          <w:t>41</w:t>
        </w:r>
        <w:r>
          <w:rPr>
            <w:noProof/>
            <w:webHidden/>
          </w:rPr>
          <w:fldChar w:fldCharType="end"/>
        </w:r>
      </w:hyperlink>
    </w:p>
    <w:p w14:paraId="664EBC29" w14:textId="6E25C36C"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1" w:history="1">
        <w:r w:rsidRPr="00650839">
          <w:rPr>
            <w:rStyle w:val="Hyperlink"/>
            <w:bCs/>
            <w:noProof/>
            <w:lang w:val="de-DE"/>
          </w:rPr>
          <w:t>14.3.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Sonderumlagen</w:t>
        </w:r>
        <w:r>
          <w:rPr>
            <w:noProof/>
            <w:webHidden/>
          </w:rPr>
          <w:tab/>
        </w:r>
        <w:r>
          <w:rPr>
            <w:noProof/>
            <w:webHidden/>
          </w:rPr>
          <w:fldChar w:fldCharType="begin"/>
        </w:r>
        <w:r>
          <w:rPr>
            <w:noProof/>
            <w:webHidden/>
          </w:rPr>
          <w:instrText xml:space="preserve"> PAGEREF _Toc222902031 \h </w:instrText>
        </w:r>
        <w:r>
          <w:rPr>
            <w:noProof/>
            <w:webHidden/>
          </w:rPr>
        </w:r>
        <w:r>
          <w:rPr>
            <w:noProof/>
            <w:webHidden/>
          </w:rPr>
          <w:fldChar w:fldCharType="separate"/>
        </w:r>
        <w:r w:rsidR="004D46D7">
          <w:rPr>
            <w:noProof/>
            <w:webHidden/>
          </w:rPr>
          <w:t>41</w:t>
        </w:r>
        <w:r>
          <w:rPr>
            <w:noProof/>
            <w:webHidden/>
          </w:rPr>
          <w:fldChar w:fldCharType="end"/>
        </w:r>
      </w:hyperlink>
    </w:p>
    <w:p w14:paraId="759557D8" w14:textId="200D2DF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2" w:history="1">
        <w:r w:rsidRPr="00650839">
          <w:rPr>
            <w:rStyle w:val="Hyperlink"/>
            <w:bCs/>
            <w:noProof/>
            <w:lang w:val="de-DE"/>
          </w:rPr>
          <w:t>14.4.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Erhaltungsrücklage</w:t>
        </w:r>
        <w:r>
          <w:rPr>
            <w:noProof/>
            <w:webHidden/>
          </w:rPr>
          <w:tab/>
        </w:r>
        <w:r>
          <w:rPr>
            <w:noProof/>
            <w:webHidden/>
          </w:rPr>
          <w:fldChar w:fldCharType="begin"/>
        </w:r>
        <w:r>
          <w:rPr>
            <w:noProof/>
            <w:webHidden/>
          </w:rPr>
          <w:instrText xml:space="preserve"> PAGEREF _Toc222902032 \h </w:instrText>
        </w:r>
        <w:r>
          <w:rPr>
            <w:noProof/>
            <w:webHidden/>
          </w:rPr>
        </w:r>
        <w:r>
          <w:rPr>
            <w:noProof/>
            <w:webHidden/>
          </w:rPr>
          <w:fldChar w:fldCharType="separate"/>
        </w:r>
        <w:r w:rsidR="004D46D7">
          <w:rPr>
            <w:noProof/>
            <w:webHidden/>
          </w:rPr>
          <w:t>41</w:t>
        </w:r>
        <w:r>
          <w:rPr>
            <w:noProof/>
            <w:webHidden/>
          </w:rPr>
          <w:fldChar w:fldCharType="end"/>
        </w:r>
      </w:hyperlink>
    </w:p>
    <w:p w14:paraId="7D57E955" w14:textId="343B6AE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3" w:history="1">
        <w:r w:rsidRPr="00650839">
          <w:rPr>
            <w:rStyle w:val="Hyperlink"/>
            <w:bCs/>
            <w:noProof/>
            <w:lang w:val="de-DE"/>
          </w:rPr>
          <w:t>14.5.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Bestehende Beschlüsse</w:t>
        </w:r>
        <w:r>
          <w:rPr>
            <w:noProof/>
            <w:webHidden/>
          </w:rPr>
          <w:tab/>
        </w:r>
        <w:r>
          <w:rPr>
            <w:noProof/>
            <w:webHidden/>
          </w:rPr>
          <w:fldChar w:fldCharType="begin"/>
        </w:r>
        <w:r>
          <w:rPr>
            <w:noProof/>
            <w:webHidden/>
          </w:rPr>
          <w:instrText xml:space="preserve"> PAGEREF _Toc222902033 \h </w:instrText>
        </w:r>
        <w:r>
          <w:rPr>
            <w:noProof/>
            <w:webHidden/>
          </w:rPr>
        </w:r>
        <w:r>
          <w:rPr>
            <w:noProof/>
            <w:webHidden/>
          </w:rPr>
          <w:fldChar w:fldCharType="separate"/>
        </w:r>
        <w:r w:rsidR="004D46D7">
          <w:rPr>
            <w:noProof/>
            <w:webHidden/>
          </w:rPr>
          <w:t>41</w:t>
        </w:r>
        <w:r>
          <w:rPr>
            <w:noProof/>
            <w:webHidden/>
          </w:rPr>
          <w:fldChar w:fldCharType="end"/>
        </w:r>
      </w:hyperlink>
    </w:p>
    <w:p w14:paraId="309F696D" w14:textId="5640373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4" w:history="1">
        <w:r w:rsidRPr="00650839">
          <w:rPr>
            <w:rStyle w:val="Hyperlink"/>
            <w:bCs/>
            <w:noProof/>
            <w:lang w:val="de-DE"/>
          </w:rPr>
          <w:t>14.6.</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Unterrichtung über Vertragsabschlüsse in der Gründungsphase</w:t>
        </w:r>
        <w:r>
          <w:rPr>
            <w:noProof/>
            <w:webHidden/>
          </w:rPr>
          <w:tab/>
        </w:r>
        <w:r>
          <w:rPr>
            <w:noProof/>
            <w:webHidden/>
          </w:rPr>
          <w:fldChar w:fldCharType="begin"/>
        </w:r>
        <w:r>
          <w:rPr>
            <w:noProof/>
            <w:webHidden/>
          </w:rPr>
          <w:instrText xml:space="preserve"> PAGEREF _Toc222902034 \h </w:instrText>
        </w:r>
        <w:r>
          <w:rPr>
            <w:noProof/>
            <w:webHidden/>
          </w:rPr>
        </w:r>
        <w:r>
          <w:rPr>
            <w:noProof/>
            <w:webHidden/>
          </w:rPr>
          <w:fldChar w:fldCharType="separate"/>
        </w:r>
        <w:r w:rsidR="004D46D7">
          <w:rPr>
            <w:noProof/>
            <w:webHidden/>
          </w:rPr>
          <w:t>41</w:t>
        </w:r>
        <w:r>
          <w:rPr>
            <w:noProof/>
            <w:webHidden/>
          </w:rPr>
          <w:fldChar w:fldCharType="end"/>
        </w:r>
      </w:hyperlink>
    </w:p>
    <w:p w14:paraId="6E9C44B3" w14:textId="1D93210D"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5" w:history="1">
        <w:r w:rsidRPr="00650839">
          <w:rPr>
            <w:rStyle w:val="Hyperlink"/>
            <w:bCs/>
            <w:noProof/>
            <w:lang w:val="de-DE"/>
          </w:rPr>
          <w:t>14.7.</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Verwalter</w:t>
        </w:r>
        <w:r>
          <w:rPr>
            <w:noProof/>
            <w:webHidden/>
          </w:rPr>
          <w:tab/>
        </w:r>
        <w:r>
          <w:rPr>
            <w:noProof/>
            <w:webHidden/>
          </w:rPr>
          <w:fldChar w:fldCharType="begin"/>
        </w:r>
        <w:r>
          <w:rPr>
            <w:noProof/>
            <w:webHidden/>
          </w:rPr>
          <w:instrText xml:space="preserve"> PAGEREF _Toc222902035 \h </w:instrText>
        </w:r>
        <w:r>
          <w:rPr>
            <w:noProof/>
            <w:webHidden/>
          </w:rPr>
        </w:r>
        <w:r>
          <w:rPr>
            <w:noProof/>
            <w:webHidden/>
          </w:rPr>
          <w:fldChar w:fldCharType="separate"/>
        </w:r>
        <w:r w:rsidR="004D46D7">
          <w:rPr>
            <w:noProof/>
            <w:webHidden/>
          </w:rPr>
          <w:t>42</w:t>
        </w:r>
        <w:r>
          <w:rPr>
            <w:noProof/>
            <w:webHidden/>
          </w:rPr>
          <w:fldChar w:fldCharType="end"/>
        </w:r>
      </w:hyperlink>
    </w:p>
    <w:p w14:paraId="7C047984" w14:textId="14511D2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6" w:history="1">
        <w:r w:rsidRPr="00650839">
          <w:rPr>
            <w:rStyle w:val="Hyperlink"/>
            <w:bCs/>
            <w:noProof/>
            <w:lang w:val="de-DE"/>
          </w:rPr>
          <w:t>14.8.</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Ausschluss zeitweiser Vermietung</w:t>
        </w:r>
        <w:r>
          <w:rPr>
            <w:noProof/>
            <w:webHidden/>
          </w:rPr>
          <w:tab/>
        </w:r>
        <w:r>
          <w:rPr>
            <w:noProof/>
            <w:webHidden/>
          </w:rPr>
          <w:fldChar w:fldCharType="begin"/>
        </w:r>
        <w:r>
          <w:rPr>
            <w:noProof/>
            <w:webHidden/>
          </w:rPr>
          <w:instrText xml:space="preserve"> PAGEREF _Toc222902036 \h </w:instrText>
        </w:r>
        <w:r>
          <w:rPr>
            <w:noProof/>
            <w:webHidden/>
          </w:rPr>
        </w:r>
        <w:r>
          <w:rPr>
            <w:noProof/>
            <w:webHidden/>
          </w:rPr>
          <w:fldChar w:fldCharType="separate"/>
        </w:r>
        <w:r w:rsidR="004D46D7">
          <w:rPr>
            <w:noProof/>
            <w:webHidden/>
          </w:rPr>
          <w:t>42</w:t>
        </w:r>
        <w:r>
          <w:rPr>
            <w:noProof/>
            <w:webHidden/>
          </w:rPr>
          <w:fldChar w:fldCharType="end"/>
        </w:r>
      </w:hyperlink>
    </w:p>
    <w:p w14:paraId="52B6ABC5" w14:textId="3FB31CBD"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7" w:history="1">
        <w:r w:rsidRPr="00650839">
          <w:rPr>
            <w:rStyle w:val="Hyperlink"/>
            <w:bCs/>
            <w:noProof/>
            <w:lang w:val="de-DE"/>
          </w:rPr>
          <w:t>14.9.</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Pflichten des Wohnungseigentümers bei Vermietung</w:t>
        </w:r>
        <w:r>
          <w:rPr>
            <w:noProof/>
            <w:webHidden/>
          </w:rPr>
          <w:tab/>
        </w:r>
        <w:r>
          <w:rPr>
            <w:noProof/>
            <w:webHidden/>
          </w:rPr>
          <w:fldChar w:fldCharType="begin"/>
        </w:r>
        <w:r>
          <w:rPr>
            <w:noProof/>
            <w:webHidden/>
          </w:rPr>
          <w:instrText xml:space="preserve"> PAGEREF _Toc222902037 \h </w:instrText>
        </w:r>
        <w:r>
          <w:rPr>
            <w:noProof/>
            <w:webHidden/>
          </w:rPr>
        </w:r>
        <w:r>
          <w:rPr>
            <w:noProof/>
            <w:webHidden/>
          </w:rPr>
          <w:fldChar w:fldCharType="separate"/>
        </w:r>
        <w:r w:rsidR="004D46D7">
          <w:rPr>
            <w:noProof/>
            <w:webHidden/>
          </w:rPr>
          <w:t>42</w:t>
        </w:r>
        <w:r>
          <w:rPr>
            <w:noProof/>
            <w:webHidden/>
          </w:rPr>
          <w:fldChar w:fldCharType="end"/>
        </w:r>
      </w:hyperlink>
    </w:p>
    <w:p w14:paraId="44E89748" w14:textId="3A59E79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8" w:history="1">
        <w:r w:rsidRPr="00650839">
          <w:rPr>
            <w:rStyle w:val="Hyperlink"/>
            <w:bCs/>
            <w:noProof/>
            <w:lang w:val="de-DE"/>
          </w:rPr>
          <w:t>14.10.</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Gewerbeausübung in Wohnungen</w:t>
        </w:r>
        <w:r>
          <w:rPr>
            <w:noProof/>
            <w:webHidden/>
          </w:rPr>
          <w:tab/>
        </w:r>
        <w:r>
          <w:rPr>
            <w:noProof/>
            <w:webHidden/>
          </w:rPr>
          <w:fldChar w:fldCharType="begin"/>
        </w:r>
        <w:r>
          <w:rPr>
            <w:noProof/>
            <w:webHidden/>
          </w:rPr>
          <w:instrText xml:space="preserve"> PAGEREF _Toc222902038 \h </w:instrText>
        </w:r>
        <w:r>
          <w:rPr>
            <w:noProof/>
            <w:webHidden/>
          </w:rPr>
        </w:r>
        <w:r>
          <w:rPr>
            <w:noProof/>
            <w:webHidden/>
          </w:rPr>
          <w:fldChar w:fldCharType="separate"/>
        </w:r>
        <w:r w:rsidR="004D46D7">
          <w:rPr>
            <w:noProof/>
            <w:webHidden/>
          </w:rPr>
          <w:t>43</w:t>
        </w:r>
        <w:r>
          <w:rPr>
            <w:noProof/>
            <w:webHidden/>
          </w:rPr>
          <w:fldChar w:fldCharType="end"/>
        </w:r>
      </w:hyperlink>
    </w:p>
    <w:p w14:paraId="2A008285" w14:textId="6DE5100D"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39" w:history="1">
        <w:r w:rsidRPr="00650839">
          <w:rPr>
            <w:rStyle w:val="Hyperlink"/>
            <w:bCs/>
            <w:noProof/>
            <w:lang w:val="de-DE"/>
          </w:rPr>
          <w:t>14.11.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Rechtsnachfolge / Weitergabepflicht</w:t>
        </w:r>
        <w:r>
          <w:rPr>
            <w:noProof/>
            <w:webHidden/>
          </w:rPr>
          <w:tab/>
        </w:r>
        <w:r>
          <w:rPr>
            <w:noProof/>
            <w:webHidden/>
          </w:rPr>
          <w:fldChar w:fldCharType="begin"/>
        </w:r>
        <w:r>
          <w:rPr>
            <w:noProof/>
            <w:webHidden/>
          </w:rPr>
          <w:instrText xml:space="preserve"> PAGEREF _Toc222902039 \h </w:instrText>
        </w:r>
        <w:r>
          <w:rPr>
            <w:noProof/>
            <w:webHidden/>
          </w:rPr>
        </w:r>
        <w:r>
          <w:rPr>
            <w:noProof/>
            <w:webHidden/>
          </w:rPr>
          <w:fldChar w:fldCharType="separate"/>
        </w:r>
        <w:r w:rsidR="004D46D7">
          <w:rPr>
            <w:noProof/>
            <w:webHidden/>
          </w:rPr>
          <w:t>43</w:t>
        </w:r>
        <w:r>
          <w:rPr>
            <w:noProof/>
            <w:webHidden/>
          </w:rPr>
          <w:fldChar w:fldCharType="end"/>
        </w:r>
      </w:hyperlink>
    </w:p>
    <w:p w14:paraId="709BE83A" w14:textId="7C87579A"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40" w:history="1">
        <w:r w:rsidRPr="00650839">
          <w:rPr>
            <w:rStyle w:val="Hyperlink"/>
            <w:noProof/>
            <w:lang w:val="de-DE"/>
          </w:rPr>
          <w:t>§ 15</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Verwalterzustimmung</w:t>
        </w:r>
        <w:r>
          <w:rPr>
            <w:noProof/>
            <w:webHidden/>
          </w:rPr>
          <w:tab/>
        </w:r>
        <w:r>
          <w:rPr>
            <w:noProof/>
            <w:webHidden/>
          </w:rPr>
          <w:fldChar w:fldCharType="begin"/>
        </w:r>
        <w:r>
          <w:rPr>
            <w:noProof/>
            <w:webHidden/>
          </w:rPr>
          <w:instrText xml:space="preserve"> PAGEREF _Toc222902040 \h </w:instrText>
        </w:r>
        <w:r>
          <w:rPr>
            <w:noProof/>
            <w:webHidden/>
          </w:rPr>
        </w:r>
        <w:r>
          <w:rPr>
            <w:noProof/>
            <w:webHidden/>
          </w:rPr>
          <w:fldChar w:fldCharType="separate"/>
        </w:r>
        <w:r w:rsidR="004D46D7">
          <w:rPr>
            <w:noProof/>
            <w:webHidden/>
          </w:rPr>
          <w:t>43</w:t>
        </w:r>
        <w:r>
          <w:rPr>
            <w:noProof/>
            <w:webHidden/>
          </w:rPr>
          <w:fldChar w:fldCharType="end"/>
        </w:r>
      </w:hyperlink>
    </w:p>
    <w:p w14:paraId="2828F6F4" w14:textId="6A6DCFF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1" w:history="1">
        <w:r w:rsidRPr="00650839">
          <w:rPr>
            <w:rStyle w:val="Hyperlink"/>
            <w:bCs/>
            <w:noProof/>
            <w:lang w:val="de-DE"/>
          </w:rPr>
          <w:t>15.1.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Erfordernis</w:t>
        </w:r>
        <w:r>
          <w:rPr>
            <w:noProof/>
            <w:webHidden/>
          </w:rPr>
          <w:tab/>
        </w:r>
        <w:r>
          <w:rPr>
            <w:noProof/>
            <w:webHidden/>
          </w:rPr>
          <w:fldChar w:fldCharType="begin"/>
        </w:r>
        <w:r>
          <w:rPr>
            <w:noProof/>
            <w:webHidden/>
          </w:rPr>
          <w:instrText xml:space="preserve"> PAGEREF _Toc222902041 \h </w:instrText>
        </w:r>
        <w:r>
          <w:rPr>
            <w:noProof/>
            <w:webHidden/>
          </w:rPr>
        </w:r>
        <w:r>
          <w:rPr>
            <w:noProof/>
            <w:webHidden/>
          </w:rPr>
          <w:fldChar w:fldCharType="separate"/>
        </w:r>
        <w:r w:rsidR="004D46D7">
          <w:rPr>
            <w:noProof/>
            <w:webHidden/>
          </w:rPr>
          <w:t>43</w:t>
        </w:r>
        <w:r>
          <w:rPr>
            <w:noProof/>
            <w:webHidden/>
          </w:rPr>
          <w:fldChar w:fldCharType="end"/>
        </w:r>
      </w:hyperlink>
    </w:p>
    <w:p w14:paraId="4696A81C" w14:textId="65B97F44"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42" w:history="1">
        <w:r w:rsidRPr="00650839">
          <w:rPr>
            <w:rStyle w:val="Hyperlink"/>
            <w:noProof/>
            <w:lang w:val="de-DE"/>
          </w:rPr>
          <w:t>§ 16</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Vollmachten</w:t>
        </w:r>
        <w:r>
          <w:rPr>
            <w:noProof/>
            <w:webHidden/>
          </w:rPr>
          <w:tab/>
        </w:r>
        <w:r>
          <w:rPr>
            <w:noProof/>
            <w:webHidden/>
          </w:rPr>
          <w:fldChar w:fldCharType="begin"/>
        </w:r>
        <w:r>
          <w:rPr>
            <w:noProof/>
            <w:webHidden/>
          </w:rPr>
          <w:instrText xml:space="preserve"> PAGEREF _Toc222902042 \h </w:instrText>
        </w:r>
        <w:r>
          <w:rPr>
            <w:noProof/>
            <w:webHidden/>
          </w:rPr>
        </w:r>
        <w:r>
          <w:rPr>
            <w:noProof/>
            <w:webHidden/>
          </w:rPr>
          <w:fldChar w:fldCharType="separate"/>
        </w:r>
        <w:r w:rsidR="004D46D7">
          <w:rPr>
            <w:noProof/>
            <w:webHidden/>
          </w:rPr>
          <w:t>44</w:t>
        </w:r>
        <w:r>
          <w:rPr>
            <w:noProof/>
            <w:webHidden/>
          </w:rPr>
          <w:fldChar w:fldCharType="end"/>
        </w:r>
      </w:hyperlink>
    </w:p>
    <w:p w14:paraId="1CBC203A" w14:textId="73E4D6D1"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3" w:history="1">
        <w:r w:rsidRPr="00650839">
          <w:rPr>
            <w:rStyle w:val="Hyperlink"/>
            <w:bCs/>
            <w:noProof/>
            <w:lang w:val="de-DE"/>
          </w:rPr>
          <w:t>16.1.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Änderungsrecht Teilungserklärung</w:t>
        </w:r>
        <w:r>
          <w:rPr>
            <w:noProof/>
            <w:webHidden/>
          </w:rPr>
          <w:tab/>
        </w:r>
        <w:r>
          <w:rPr>
            <w:noProof/>
            <w:webHidden/>
          </w:rPr>
          <w:fldChar w:fldCharType="begin"/>
        </w:r>
        <w:r>
          <w:rPr>
            <w:noProof/>
            <w:webHidden/>
          </w:rPr>
          <w:instrText xml:space="preserve"> PAGEREF _Toc222902043 \h </w:instrText>
        </w:r>
        <w:r>
          <w:rPr>
            <w:noProof/>
            <w:webHidden/>
          </w:rPr>
        </w:r>
        <w:r>
          <w:rPr>
            <w:noProof/>
            <w:webHidden/>
          </w:rPr>
          <w:fldChar w:fldCharType="separate"/>
        </w:r>
        <w:r w:rsidR="004D46D7">
          <w:rPr>
            <w:noProof/>
            <w:webHidden/>
          </w:rPr>
          <w:t>44</w:t>
        </w:r>
        <w:r>
          <w:rPr>
            <w:noProof/>
            <w:webHidden/>
          </w:rPr>
          <w:fldChar w:fldCharType="end"/>
        </w:r>
      </w:hyperlink>
    </w:p>
    <w:p w14:paraId="782D13AE" w14:textId="25F976A8"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4" w:history="1">
        <w:r w:rsidRPr="00650839">
          <w:rPr>
            <w:rStyle w:val="Hyperlink"/>
            <w:bCs/>
            <w:noProof/>
            <w:lang w:val="de-DE"/>
          </w:rPr>
          <w:t>16.2.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Dienstbarkeiten / behördliche Auflagen</w:t>
        </w:r>
        <w:r>
          <w:rPr>
            <w:noProof/>
            <w:webHidden/>
          </w:rPr>
          <w:tab/>
        </w:r>
        <w:r>
          <w:rPr>
            <w:noProof/>
            <w:webHidden/>
          </w:rPr>
          <w:fldChar w:fldCharType="begin"/>
        </w:r>
        <w:r>
          <w:rPr>
            <w:noProof/>
            <w:webHidden/>
          </w:rPr>
          <w:instrText xml:space="preserve"> PAGEREF _Toc222902044 \h </w:instrText>
        </w:r>
        <w:r>
          <w:rPr>
            <w:noProof/>
            <w:webHidden/>
          </w:rPr>
        </w:r>
        <w:r>
          <w:rPr>
            <w:noProof/>
            <w:webHidden/>
          </w:rPr>
          <w:fldChar w:fldCharType="separate"/>
        </w:r>
        <w:r w:rsidR="004D46D7">
          <w:rPr>
            <w:noProof/>
            <w:webHidden/>
          </w:rPr>
          <w:t>44</w:t>
        </w:r>
        <w:r>
          <w:rPr>
            <w:noProof/>
            <w:webHidden/>
          </w:rPr>
          <w:fldChar w:fldCharType="end"/>
        </w:r>
      </w:hyperlink>
    </w:p>
    <w:p w14:paraId="7458E668" w14:textId="1F1E276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5" w:history="1">
        <w:r w:rsidRPr="00650839">
          <w:rPr>
            <w:rStyle w:val="Hyperlink"/>
            <w:bCs/>
            <w:noProof/>
            <w:lang w:val="de-DE"/>
          </w:rPr>
          <w:t>16.3.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Vollmachtserweiterung zu Rechten in Abt. II des Grundbuchs</w:t>
        </w:r>
        <w:r>
          <w:rPr>
            <w:noProof/>
            <w:webHidden/>
          </w:rPr>
          <w:tab/>
        </w:r>
        <w:r>
          <w:rPr>
            <w:noProof/>
            <w:webHidden/>
          </w:rPr>
          <w:fldChar w:fldCharType="begin"/>
        </w:r>
        <w:r>
          <w:rPr>
            <w:noProof/>
            <w:webHidden/>
          </w:rPr>
          <w:instrText xml:space="preserve"> PAGEREF _Toc222902045 \h </w:instrText>
        </w:r>
        <w:r>
          <w:rPr>
            <w:noProof/>
            <w:webHidden/>
          </w:rPr>
        </w:r>
        <w:r>
          <w:rPr>
            <w:noProof/>
            <w:webHidden/>
          </w:rPr>
          <w:fldChar w:fldCharType="separate"/>
        </w:r>
        <w:r w:rsidR="004D46D7">
          <w:rPr>
            <w:noProof/>
            <w:webHidden/>
          </w:rPr>
          <w:t>44</w:t>
        </w:r>
        <w:r>
          <w:rPr>
            <w:noProof/>
            <w:webHidden/>
          </w:rPr>
          <w:fldChar w:fldCharType="end"/>
        </w:r>
      </w:hyperlink>
    </w:p>
    <w:p w14:paraId="118C08B6" w14:textId="5D24460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6" w:history="1">
        <w:r w:rsidRPr="00650839">
          <w:rPr>
            <w:rStyle w:val="Hyperlink"/>
            <w:bCs/>
            <w:noProof/>
            <w:lang w:val="de-DE"/>
          </w:rPr>
          <w:t>16.4.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Vollmachtserweiterung wegen Maßnahmen zur Wohnanlage</w:t>
        </w:r>
        <w:r>
          <w:rPr>
            <w:noProof/>
            <w:webHidden/>
          </w:rPr>
          <w:tab/>
        </w:r>
        <w:r>
          <w:rPr>
            <w:noProof/>
            <w:webHidden/>
          </w:rPr>
          <w:fldChar w:fldCharType="begin"/>
        </w:r>
        <w:r>
          <w:rPr>
            <w:noProof/>
            <w:webHidden/>
          </w:rPr>
          <w:instrText xml:space="preserve"> PAGEREF _Toc222902046 \h </w:instrText>
        </w:r>
        <w:r>
          <w:rPr>
            <w:noProof/>
            <w:webHidden/>
          </w:rPr>
        </w:r>
        <w:r>
          <w:rPr>
            <w:noProof/>
            <w:webHidden/>
          </w:rPr>
          <w:fldChar w:fldCharType="separate"/>
        </w:r>
        <w:r w:rsidR="004D46D7">
          <w:rPr>
            <w:noProof/>
            <w:webHidden/>
          </w:rPr>
          <w:t>44</w:t>
        </w:r>
        <w:r>
          <w:rPr>
            <w:noProof/>
            <w:webHidden/>
          </w:rPr>
          <w:fldChar w:fldCharType="end"/>
        </w:r>
      </w:hyperlink>
    </w:p>
    <w:p w14:paraId="4436FB5E" w14:textId="4CBE5E3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7" w:history="1">
        <w:r w:rsidRPr="00650839">
          <w:rPr>
            <w:rStyle w:val="Hyperlink"/>
            <w:bCs/>
            <w:noProof/>
            <w:lang w:val="de-DE"/>
          </w:rPr>
          <w:t>16.5.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Abwicklungsvollmacht für Notarmitarbeiter</w:t>
        </w:r>
        <w:r>
          <w:rPr>
            <w:noProof/>
            <w:webHidden/>
          </w:rPr>
          <w:tab/>
        </w:r>
        <w:r>
          <w:rPr>
            <w:noProof/>
            <w:webHidden/>
          </w:rPr>
          <w:fldChar w:fldCharType="begin"/>
        </w:r>
        <w:r>
          <w:rPr>
            <w:noProof/>
            <w:webHidden/>
          </w:rPr>
          <w:instrText xml:space="preserve"> PAGEREF _Toc222902047 \h </w:instrText>
        </w:r>
        <w:r>
          <w:rPr>
            <w:noProof/>
            <w:webHidden/>
          </w:rPr>
        </w:r>
        <w:r>
          <w:rPr>
            <w:noProof/>
            <w:webHidden/>
          </w:rPr>
          <w:fldChar w:fldCharType="separate"/>
        </w:r>
        <w:r w:rsidR="004D46D7">
          <w:rPr>
            <w:noProof/>
            <w:webHidden/>
          </w:rPr>
          <w:t>45</w:t>
        </w:r>
        <w:r>
          <w:rPr>
            <w:noProof/>
            <w:webHidden/>
          </w:rPr>
          <w:fldChar w:fldCharType="end"/>
        </w:r>
      </w:hyperlink>
    </w:p>
    <w:p w14:paraId="0C562968" w14:textId="1BA04D23"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8" w:history="1">
        <w:r w:rsidRPr="00650839">
          <w:rPr>
            <w:rStyle w:val="Hyperlink"/>
            <w:bCs/>
            <w:noProof/>
            <w:lang w:val="de-DE"/>
          </w:rPr>
          <w:t>16.6.</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TE-Klarstellungen und Innenverhältnisbeschränkungen</w:t>
        </w:r>
        <w:r>
          <w:rPr>
            <w:noProof/>
            <w:webHidden/>
          </w:rPr>
          <w:tab/>
        </w:r>
        <w:r>
          <w:rPr>
            <w:noProof/>
            <w:webHidden/>
          </w:rPr>
          <w:fldChar w:fldCharType="begin"/>
        </w:r>
        <w:r>
          <w:rPr>
            <w:noProof/>
            <w:webHidden/>
          </w:rPr>
          <w:instrText xml:space="preserve"> PAGEREF _Toc222902048 \h </w:instrText>
        </w:r>
        <w:r>
          <w:rPr>
            <w:noProof/>
            <w:webHidden/>
          </w:rPr>
        </w:r>
        <w:r>
          <w:rPr>
            <w:noProof/>
            <w:webHidden/>
          </w:rPr>
          <w:fldChar w:fldCharType="separate"/>
        </w:r>
        <w:r w:rsidR="004D46D7">
          <w:rPr>
            <w:noProof/>
            <w:webHidden/>
          </w:rPr>
          <w:t>45</w:t>
        </w:r>
        <w:r>
          <w:rPr>
            <w:noProof/>
            <w:webHidden/>
          </w:rPr>
          <w:fldChar w:fldCharType="end"/>
        </w:r>
      </w:hyperlink>
    </w:p>
    <w:p w14:paraId="607F2F9B" w14:textId="16CD4D6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49" w:history="1">
        <w:r w:rsidRPr="00650839">
          <w:rPr>
            <w:rStyle w:val="Hyperlink"/>
            <w:bCs/>
            <w:noProof/>
            <w:lang w:val="de-DE"/>
          </w:rPr>
          <w:t>16.7.</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Beschränkung Notarstelle</w:t>
        </w:r>
        <w:r>
          <w:rPr>
            <w:noProof/>
            <w:webHidden/>
          </w:rPr>
          <w:tab/>
        </w:r>
        <w:r>
          <w:rPr>
            <w:noProof/>
            <w:webHidden/>
          </w:rPr>
          <w:fldChar w:fldCharType="begin"/>
        </w:r>
        <w:r>
          <w:rPr>
            <w:noProof/>
            <w:webHidden/>
          </w:rPr>
          <w:instrText xml:space="preserve"> PAGEREF _Toc222902049 \h </w:instrText>
        </w:r>
        <w:r>
          <w:rPr>
            <w:noProof/>
            <w:webHidden/>
          </w:rPr>
        </w:r>
        <w:r>
          <w:rPr>
            <w:noProof/>
            <w:webHidden/>
          </w:rPr>
          <w:fldChar w:fldCharType="separate"/>
        </w:r>
        <w:r w:rsidR="004D46D7">
          <w:rPr>
            <w:noProof/>
            <w:webHidden/>
          </w:rPr>
          <w:t>45</w:t>
        </w:r>
        <w:r>
          <w:rPr>
            <w:noProof/>
            <w:webHidden/>
          </w:rPr>
          <w:fldChar w:fldCharType="end"/>
        </w:r>
      </w:hyperlink>
    </w:p>
    <w:p w14:paraId="0A522953" w14:textId="7CA633D9"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0" w:history="1">
        <w:r w:rsidRPr="00650839">
          <w:rPr>
            <w:rStyle w:val="Hyperlink"/>
            <w:bCs/>
            <w:noProof/>
            <w:lang w:val="de-DE"/>
          </w:rPr>
          <w:t>16.8.</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Vollmacht des Käufers an Verkäuferin</w:t>
        </w:r>
        <w:r>
          <w:rPr>
            <w:noProof/>
            <w:webHidden/>
          </w:rPr>
          <w:tab/>
        </w:r>
        <w:r>
          <w:rPr>
            <w:noProof/>
            <w:webHidden/>
          </w:rPr>
          <w:fldChar w:fldCharType="begin"/>
        </w:r>
        <w:r>
          <w:rPr>
            <w:noProof/>
            <w:webHidden/>
          </w:rPr>
          <w:instrText xml:space="preserve"> PAGEREF _Toc222902050 \h </w:instrText>
        </w:r>
        <w:r>
          <w:rPr>
            <w:noProof/>
            <w:webHidden/>
          </w:rPr>
        </w:r>
        <w:r>
          <w:rPr>
            <w:noProof/>
            <w:webHidden/>
          </w:rPr>
          <w:fldChar w:fldCharType="separate"/>
        </w:r>
        <w:r w:rsidR="004D46D7">
          <w:rPr>
            <w:noProof/>
            <w:webHidden/>
          </w:rPr>
          <w:t>45</w:t>
        </w:r>
        <w:r>
          <w:rPr>
            <w:noProof/>
            <w:webHidden/>
          </w:rPr>
          <w:fldChar w:fldCharType="end"/>
        </w:r>
      </w:hyperlink>
    </w:p>
    <w:p w14:paraId="0D080ABB" w14:textId="5C2CBEF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1" w:history="1">
        <w:r w:rsidRPr="00650839">
          <w:rPr>
            <w:rStyle w:val="Hyperlink"/>
            <w:bCs/>
            <w:noProof/>
            <w:lang w:val="de-DE"/>
          </w:rPr>
          <w:t>16.9.</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Geltungsdauer</w:t>
        </w:r>
        <w:r>
          <w:rPr>
            <w:noProof/>
            <w:webHidden/>
          </w:rPr>
          <w:tab/>
        </w:r>
        <w:r>
          <w:rPr>
            <w:noProof/>
            <w:webHidden/>
          </w:rPr>
          <w:fldChar w:fldCharType="begin"/>
        </w:r>
        <w:r>
          <w:rPr>
            <w:noProof/>
            <w:webHidden/>
          </w:rPr>
          <w:instrText xml:space="preserve"> PAGEREF _Toc222902051 \h </w:instrText>
        </w:r>
        <w:r>
          <w:rPr>
            <w:noProof/>
            <w:webHidden/>
          </w:rPr>
        </w:r>
        <w:r>
          <w:rPr>
            <w:noProof/>
            <w:webHidden/>
          </w:rPr>
          <w:fldChar w:fldCharType="separate"/>
        </w:r>
        <w:r w:rsidR="004D46D7">
          <w:rPr>
            <w:noProof/>
            <w:webHidden/>
          </w:rPr>
          <w:t>46</w:t>
        </w:r>
        <w:r>
          <w:rPr>
            <w:noProof/>
            <w:webHidden/>
          </w:rPr>
          <w:fldChar w:fldCharType="end"/>
        </w:r>
      </w:hyperlink>
    </w:p>
    <w:p w14:paraId="0890568B" w14:textId="3D61563D"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52" w:history="1">
        <w:r w:rsidRPr="00650839">
          <w:rPr>
            <w:rStyle w:val="Hyperlink"/>
            <w:noProof/>
            <w:lang w:val="de-DE"/>
          </w:rPr>
          <w:t>§ 17</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Finanzierungsmitwirkung (Belastungsvollmacht)</w:t>
        </w:r>
        <w:r>
          <w:rPr>
            <w:noProof/>
            <w:webHidden/>
          </w:rPr>
          <w:tab/>
        </w:r>
        <w:r>
          <w:rPr>
            <w:noProof/>
            <w:webHidden/>
          </w:rPr>
          <w:fldChar w:fldCharType="begin"/>
        </w:r>
        <w:r>
          <w:rPr>
            <w:noProof/>
            <w:webHidden/>
          </w:rPr>
          <w:instrText xml:space="preserve"> PAGEREF _Toc222902052 \h </w:instrText>
        </w:r>
        <w:r>
          <w:rPr>
            <w:noProof/>
            <w:webHidden/>
          </w:rPr>
        </w:r>
        <w:r>
          <w:rPr>
            <w:noProof/>
            <w:webHidden/>
          </w:rPr>
          <w:fldChar w:fldCharType="separate"/>
        </w:r>
        <w:r w:rsidR="004D46D7">
          <w:rPr>
            <w:noProof/>
            <w:webHidden/>
          </w:rPr>
          <w:t>47</w:t>
        </w:r>
        <w:r>
          <w:rPr>
            <w:noProof/>
            <w:webHidden/>
          </w:rPr>
          <w:fldChar w:fldCharType="end"/>
        </w:r>
      </w:hyperlink>
    </w:p>
    <w:p w14:paraId="2454C539" w14:textId="6D60C0E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3" w:history="1">
        <w:r w:rsidRPr="00650839">
          <w:rPr>
            <w:rStyle w:val="Hyperlink"/>
            <w:bCs/>
            <w:noProof/>
            <w:lang w:val="de-DE"/>
          </w:rPr>
          <w:t>17.1.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Vorausabtretung</w:t>
        </w:r>
        <w:r>
          <w:rPr>
            <w:noProof/>
            <w:webHidden/>
          </w:rPr>
          <w:tab/>
        </w:r>
        <w:r>
          <w:rPr>
            <w:noProof/>
            <w:webHidden/>
          </w:rPr>
          <w:fldChar w:fldCharType="begin"/>
        </w:r>
        <w:r>
          <w:rPr>
            <w:noProof/>
            <w:webHidden/>
          </w:rPr>
          <w:instrText xml:space="preserve"> PAGEREF _Toc222902053 \h </w:instrText>
        </w:r>
        <w:r>
          <w:rPr>
            <w:noProof/>
            <w:webHidden/>
          </w:rPr>
        </w:r>
        <w:r>
          <w:rPr>
            <w:noProof/>
            <w:webHidden/>
          </w:rPr>
          <w:fldChar w:fldCharType="separate"/>
        </w:r>
        <w:r w:rsidR="004D46D7">
          <w:rPr>
            <w:noProof/>
            <w:webHidden/>
          </w:rPr>
          <w:t>47</w:t>
        </w:r>
        <w:r>
          <w:rPr>
            <w:noProof/>
            <w:webHidden/>
          </w:rPr>
          <w:fldChar w:fldCharType="end"/>
        </w:r>
      </w:hyperlink>
    </w:p>
    <w:p w14:paraId="631EF46C" w14:textId="19A89289"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4" w:history="1">
        <w:r w:rsidRPr="00650839">
          <w:rPr>
            <w:rStyle w:val="Hyperlink"/>
            <w:bCs/>
            <w:noProof/>
            <w:lang w:val="de-DE"/>
          </w:rPr>
          <w:t>17.2.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Mitwirkungspflicht der Verkäuferin</w:t>
        </w:r>
        <w:r>
          <w:rPr>
            <w:noProof/>
            <w:webHidden/>
          </w:rPr>
          <w:tab/>
        </w:r>
        <w:r>
          <w:rPr>
            <w:noProof/>
            <w:webHidden/>
          </w:rPr>
          <w:fldChar w:fldCharType="begin"/>
        </w:r>
        <w:r>
          <w:rPr>
            <w:noProof/>
            <w:webHidden/>
          </w:rPr>
          <w:instrText xml:space="preserve"> PAGEREF _Toc222902054 \h </w:instrText>
        </w:r>
        <w:r>
          <w:rPr>
            <w:noProof/>
            <w:webHidden/>
          </w:rPr>
        </w:r>
        <w:r>
          <w:rPr>
            <w:noProof/>
            <w:webHidden/>
          </w:rPr>
          <w:fldChar w:fldCharType="separate"/>
        </w:r>
        <w:r w:rsidR="004D46D7">
          <w:rPr>
            <w:noProof/>
            <w:webHidden/>
          </w:rPr>
          <w:t>47</w:t>
        </w:r>
        <w:r>
          <w:rPr>
            <w:noProof/>
            <w:webHidden/>
          </w:rPr>
          <w:fldChar w:fldCharType="end"/>
        </w:r>
      </w:hyperlink>
    </w:p>
    <w:p w14:paraId="3593AF79" w14:textId="6BA4F85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5" w:history="1">
        <w:r w:rsidRPr="00650839">
          <w:rPr>
            <w:rStyle w:val="Hyperlink"/>
            <w:bCs/>
            <w:noProof/>
            <w:lang w:val="de-DE"/>
          </w:rPr>
          <w:t>17.3.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Bestimmungen für die Grundschuldbestellung</w:t>
        </w:r>
        <w:r>
          <w:rPr>
            <w:noProof/>
            <w:webHidden/>
          </w:rPr>
          <w:tab/>
        </w:r>
        <w:r>
          <w:rPr>
            <w:noProof/>
            <w:webHidden/>
          </w:rPr>
          <w:fldChar w:fldCharType="begin"/>
        </w:r>
        <w:r>
          <w:rPr>
            <w:noProof/>
            <w:webHidden/>
          </w:rPr>
          <w:instrText xml:space="preserve"> PAGEREF _Toc222902055 \h </w:instrText>
        </w:r>
        <w:r>
          <w:rPr>
            <w:noProof/>
            <w:webHidden/>
          </w:rPr>
        </w:r>
        <w:r>
          <w:rPr>
            <w:noProof/>
            <w:webHidden/>
          </w:rPr>
          <w:fldChar w:fldCharType="separate"/>
        </w:r>
        <w:r w:rsidR="004D46D7">
          <w:rPr>
            <w:noProof/>
            <w:webHidden/>
          </w:rPr>
          <w:t>47</w:t>
        </w:r>
        <w:r>
          <w:rPr>
            <w:noProof/>
            <w:webHidden/>
          </w:rPr>
          <w:fldChar w:fldCharType="end"/>
        </w:r>
      </w:hyperlink>
    </w:p>
    <w:p w14:paraId="7DBF7F6F" w14:textId="2862164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6" w:history="1">
        <w:r w:rsidRPr="00650839">
          <w:rPr>
            <w:rStyle w:val="Hyperlink"/>
            <w:bCs/>
            <w:noProof/>
            <w:lang w:val="de-DE"/>
          </w:rPr>
          <w:t>17.4.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Vollmacht</w:t>
        </w:r>
        <w:r>
          <w:rPr>
            <w:noProof/>
            <w:webHidden/>
          </w:rPr>
          <w:tab/>
        </w:r>
        <w:r>
          <w:rPr>
            <w:noProof/>
            <w:webHidden/>
          </w:rPr>
          <w:fldChar w:fldCharType="begin"/>
        </w:r>
        <w:r>
          <w:rPr>
            <w:noProof/>
            <w:webHidden/>
          </w:rPr>
          <w:instrText xml:space="preserve"> PAGEREF _Toc222902056 \h </w:instrText>
        </w:r>
        <w:r>
          <w:rPr>
            <w:noProof/>
            <w:webHidden/>
          </w:rPr>
        </w:r>
        <w:r>
          <w:rPr>
            <w:noProof/>
            <w:webHidden/>
          </w:rPr>
          <w:fldChar w:fldCharType="separate"/>
        </w:r>
        <w:r w:rsidR="004D46D7">
          <w:rPr>
            <w:noProof/>
            <w:webHidden/>
          </w:rPr>
          <w:t>48</w:t>
        </w:r>
        <w:r>
          <w:rPr>
            <w:noProof/>
            <w:webHidden/>
          </w:rPr>
          <w:fldChar w:fldCharType="end"/>
        </w:r>
      </w:hyperlink>
    </w:p>
    <w:p w14:paraId="3688B44B" w14:textId="735562E2"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7" w:history="1">
        <w:r w:rsidRPr="00650839">
          <w:rPr>
            <w:rStyle w:val="Hyperlink"/>
            <w:bCs/>
            <w:noProof/>
            <w:lang w:val="de-DE"/>
          </w:rPr>
          <w:t>17.5.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Anweisung an die Notarin</w:t>
        </w:r>
        <w:r>
          <w:rPr>
            <w:noProof/>
            <w:webHidden/>
          </w:rPr>
          <w:tab/>
        </w:r>
        <w:r>
          <w:rPr>
            <w:noProof/>
            <w:webHidden/>
          </w:rPr>
          <w:fldChar w:fldCharType="begin"/>
        </w:r>
        <w:r>
          <w:rPr>
            <w:noProof/>
            <w:webHidden/>
          </w:rPr>
          <w:instrText xml:space="preserve"> PAGEREF _Toc222902057 \h </w:instrText>
        </w:r>
        <w:r>
          <w:rPr>
            <w:noProof/>
            <w:webHidden/>
          </w:rPr>
        </w:r>
        <w:r>
          <w:rPr>
            <w:noProof/>
            <w:webHidden/>
          </w:rPr>
          <w:fldChar w:fldCharType="separate"/>
        </w:r>
        <w:r w:rsidR="004D46D7">
          <w:rPr>
            <w:noProof/>
            <w:webHidden/>
          </w:rPr>
          <w:t>48</w:t>
        </w:r>
        <w:r>
          <w:rPr>
            <w:noProof/>
            <w:webHidden/>
          </w:rPr>
          <w:fldChar w:fldCharType="end"/>
        </w:r>
      </w:hyperlink>
    </w:p>
    <w:p w14:paraId="35797B89" w14:textId="216968B2"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58" w:history="1">
        <w:r w:rsidRPr="00650839">
          <w:rPr>
            <w:rStyle w:val="Hyperlink"/>
            <w:noProof/>
            <w:lang w:val="de-DE"/>
          </w:rPr>
          <w:t>§ 18</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Vollstreckungsunterwerfung</w:t>
        </w:r>
        <w:r>
          <w:rPr>
            <w:noProof/>
            <w:webHidden/>
          </w:rPr>
          <w:tab/>
        </w:r>
        <w:r>
          <w:rPr>
            <w:noProof/>
            <w:webHidden/>
          </w:rPr>
          <w:fldChar w:fldCharType="begin"/>
        </w:r>
        <w:r>
          <w:rPr>
            <w:noProof/>
            <w:webHidden/>
          </w:rPr>
          <w:instrText xml:space="preserve"> PAGEREF _Toc222902058 \h </w:instrText>
        </w:r>
        <w:r>
          <w:rPr>
            <w:noProof/>
            <w:webHidden/>
          </w:rPr>
        </w:r>
        <w:r>
          <w:rPr>
            <w:noProof/>
            <w:webHidden/>
          </w:rPr>
          <w:fldChar w:fldCharType="separate"/>
        </w:r>
        <w:r w:rsidR="004D46D7">
          <w:rPr>
            <w:noProof/>
            <w:webHidden/>
          </w:rPr>
          <w:t>49</w:t>
        </w:r>
        <w:r>
          <w:rPr>
            <w:noProof/>
            <w:webHidden/>
          </w:rPr>
          <w:fldChar w:fldCharType="end"/>
        </w:r>
      </w:hyperlink>
    </w:p>
    <w:p w14:paraId="10850BE4" w14:textId="7A946BEC"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59" w:history="1">
        <w:r w:rsidRPr="00650839">
          <w:rPr>
            <w:rStyle w:val="Hyperlink"/>
            <w:bCs/>
            <w:noProof/>
            <w:lang w:val="de-DE"/>
          </w:rPr>
          <w:t>18.1.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Kaufpreiszahlung</w:t>
        </w:r>
        <w:r>
          <w:rPr>
            <w:noProof/>
            <w:webHidden/>
          </w:rPr>
          <w:tab/>
        </w:r>
        <w:r>
          <w:rPr>
            <w:noProof/>
            <w:webHidden/>
          </w:rPr>
          <w:fldChar w:fldCharType="begin"/>
        </w:r>
        <w:r>
          <w:rPr>
            <w:noProof/>
            <w:webHidden/>
          </w:rPr>
          <w:instrText xml:space="preserve"> PAGEREF _Toc222902059 \h </w:instrText>
        </w:r>
        <w:r>
          <w:rPr>
            <w:noProof/>
            <w:webHidden/>
          </w:rPr>
        </w:r>
        <w:r>
          <w:rPr>
            <w:noProof/>
            <w:webHidden/>
          </w:rPr>
          <w:fldChar w:fldCharType="separate"/>
        </w:r>
        <w:r w:rsidR="004D46D7">
          <w:rPr>
            <w:noProof/>
            <w:webHidden/>
          </w:rPr>
          <w:t>49</w:t>
        </w:r>
        <w:r>
          <w:rPr>
            <w:noProof/>
            <w:webHidden/>
          </w:rPr>
          <w:fldChar w:fldCharType="end"/>
        </w:r>
      </w:hyperlink>
    </w:p>
    <w:p w14:paraId="5B25EA7D" w14:textId="4EC743FD"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60" w:history="1">
        <w:r w:rsidRPr="00650839">
          <w:rPr>
            <w:rStyle w:val="Hyperlink"/>
            <w:bCs/>
            <w:noProof/>
            <w:lang w:val="de-DE"/>
          </w:rPr>
          <w:t>18.2.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Vollstreckbare Ausfertigungen</w:t>
        </w:r>
        <w:r>
          <w:rPr>
            <w:noProof/>
            <w:webHidden/>
          </w:rPr>
          <w:tab/>
        </w:r>
        <w:r>
          <w:rPr>
            <w:noProof/>
            <w:webHidden/>
          </w:rPr>
          <w:fldChar w:fldCharType="begin"/>
        </w:r>
        <w:r>
          <w:rPr>
            <w:noProof/>
            <w:webHidden/>
          </w:rPr>
          <w:instrText xml:space="preserve"> PAGEREF _Toc222902060 \h </w:instrText>
        </w:r>
        <w:r>
          <w:rPr>
            <w:noProof/>
            <w:webHidden/>
          </w:rPr>
        </w:r>
        <w:r>
          <w:rPr>
            <w:noProof/>
            <w:webHidden/>
          </w:rPr>
          <w:fldChar w:fldCharType="separate"/>
        </w:r>
        <w:r w:rsidR="004D46D7">
          <w:rPr>
            <w:noProof/>
            <w:webHidden/>
          </w:rPr>
          <w:t>49</w:t>
        </w:r>
        <w:r>
          <w:rPr>
            <w:noProof/>
            <w:webHidden/>
          </w:rPr>
          <w:fldChar w:fldCharType="end"/>
        </w:r>
      </w:hyperlink>
    </w:p>
    <w:p w14:paraId="58A1B43F" w14:textId="7CAA4490"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61" w:history="1">
        <w:r w:rsidRPr="00650839">
          <w:rPr>
            <w:rStyle w:val="Hyperlink"/>
            <w:bCs/>
            <w:noProof/>
            <w:lang w:val="de-DE"/>
          </w:rPr>
          <w:t>18.3.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Gesamtschuld</w:t>
        </w:r>
        <w:r>
          <w:rPr>
            <w:noProof/>
            <w:webHidden/>
          </w:rPr>
          <w:tab/>
        </w:r>
        <w:r>
          <w:rPr>
            <w:noProof/>
            <w:webHidden/>
          </w:rPr>
          <w:fldChar w:fldCharType="begin"/>
        </w:r>
        <w:r>
          <w:rPr>
            <w:noProof/>
            <w:webHidden/>
          </w:rPr>
          <w:instrText xml:space="preserve"> PAGEREF _Toc222902061 \h </w:instrText>
        </w:r>
        <w:r>
          <w:rPr>
            <w:noProof/>
            <w:webHidden/>
          </w:rPr>
        </w:r>
        <w:r>
          <w:rPr>
            <w:noProof/>
            <w:webHidden/>
          </w:rPr>
          <w:fldChar w:fldCharType="separate"/>
        </w:r>
        <w:r w:rsidR="004D46D7">
          <w:rPr>
            <w:noProof/>
            <w:webHidden/>
          </w:rPr>
          <w:t>49</w:t>
        </w:r>
        <w:r>
          <w:rPr>
            <w:noProof/>
            <w:webHidden/>
          </w:rPr>
          <w:fldChar w:fldCharType="end"/>
        </w:r>
      </w:hyperlink>
    </w:p>
    <w:p w14:paraId="4E8CB1DF" w14:textId="66F10B23"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62" w:history="1">
        <w:r w:rsidRPr="00650839">
          <w:rPr>
            <w:rStyle w:val="Hyperlink"/>
            <w:noProof/>
            <w:lang w:val="de-DE"/>
          </w:rPr>
          <w:t>§ 19</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Rücktritt</w:t>
        </w:r>
        <w:r>
          <w:rPr>
            <w:noProof/>
            <w:webHidden/>
          </w:rPr>
          <w:tab/>
        </w:r>
        <w:r>
          <w:rPr>
            <w:noProof/>
            <w:webHidden/>
          </w:rPr>
          <w:fldChar w:fldCharType="begin"/>
        </w:r>
        <w:r>
          <w:rPr>
            <w:noProof/>
            <w:webHidden/>
          </w:rPr>
          <w:instrText xml:space="preserve"> PAGEREF _Toc222902062 \h </w:instrText>
        </w:r>
        <w:r>
          <w:rPr>
            <w:noProof/>
            <w:webHidden/>
          </w:rPr>
        </w:r>
        <w:r>
          <w:rPr>
            <w:noProof/>
            <w:webHidden/>
          </w:rPr>
          <w:fldChar w:fldCharType="separate"/>
        </w:r>
        <w:r w:rsidR="004D46D7">
          <w:rPr>
            <w:noProof/>
            <w:webHidden/>
          </w:rPr>
          <w:t>49</w:t>
        </w:r>
        <w:r>
          <w:rPr>
            <w:noProof/>
            <w:webHidden/>
          </w:rPr>
          <w:fldChar w:fldCharType="end"/>
        </w:r>
      </w:hyperlink>
    </w:p>
    <w:p w14:paraId="0690A1D0" w14:textId="205A3518"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63" w:history="1">
        <w:r w:rsidRPr="00650839">
          <w:rPr>
            <w:rStyle w:val="Hyperlink"/>
            <w:bCs/>
            <w:noProof/>
            <w:lang w:val="de-DE"/>
          </w:rPr>
          <w:t>19.1.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Rücktritt nach Gesetz</w:t>
        </w:r>
        <w:r>
          <w:rPr>
            <w:noProof/>
            <w:webHidden/>
          </w:rPr>
          <w:tab/>
        </w:r>
        <w:r>
          <w:rPr>
            <w:noProof/>
            <w:webHidden/>
          </w:rPr>
          <w:fldChar w:fldCharType="begin"/>
        </w:r>
        <w:r>
          <w:rPr>
            <w:noProof/>
            <w:webHidden/>
          </w:rPr>
          <w:instrText xml:space="preserve"> PAGEREF _Toc222902063 \h </w:instrText>
        </w:r>
        <w:r>
          <w:rPr>
            <w:noProof/>
            <w:webHidden/>
          </w:rPr>
        </w:r>
        <w:r>
          <w:rPr>
            <w:noProof/>
            <w:webHidden/>
          </w:rPr>
          <w:fldChar w:fldCharType="separate"/>
        </w:r>
        <w:r w:rsidR="004D46D7">
          <w:rPr>
            <w:noProof/>
            <w:webHidden/>
          </w:rPr>
          <w:t>49</w:t>
        </w:r>
        <w:r>
          <w:rPr>
            <w:noProof/>
            <w:webHidden/>
          </w:rPr>
          <w:fldChar w:fldCharType="end"/>
        </w:r>
      </w:hyperlink>
    </w:p>
    <w:p w14:paraId="759C6E51" w14:textId="66CF223D"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64" w:history="1">
        <w:r w:rsidRPr="00650839">
          <w:rPr>
            <w:rStyle w:val="Hyperlink"/>
            <w:noProof/>
            <w:lang w:val="de-DE"/>
          </w:rPr>
          <w:t>§ 20</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Kosten und Steuern</w:t>
        </w:r>
        <w:r>
          <w:rPr>
            <w:noProof/>
            <w:webHidden/>
          </w:rPr>
          <w:tab/>
        </w:r>
        <w:r>
          <w:rPr>
            <w:noProof/>
            <w:webHidden/>
          </w:rPr>
          <w:fldChar w:fldCharType="begin"/>
        </w:r>
        <w:r>
          <w:rPr>
            <w:noProof/>
            <w:webHidden/>
          </w:rPr>
          <w:instrText xml:space="preserve"> PAGEREF _Toc222902064 \h </w:instrText>
        </w:r>
        <w:r>
          <w:rPr>
            <w:noProof/>
            <w:webHidden/>
          </w:rPr>
        </w:r>
        <w:r>
          <w:rPr>
            <w:noProof/>
            <w:webHidden/>
          </w:rPr>
          <w:fldChar w:fldCharType="separate"/>
        </w:r>
        <w:r w:rsidR="004D46D7">
          <w:rPr>
            <w:noProof/>
            <w:webHidden/>
          </w:rPr>
          <w:t>50</w:t>
        </w:r>
        <w:r>
          <w:rPr>
            <w:noProof/>
            <w:webHidden/>
          </w:rPr>
          <w:fldChar w:fldCharType="end"/>
        </w:r>
      </w:hyperlink>
    </w:p>
    <w:p w14:paraId="0D411DC1" w14:textId="3B6807E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65" w:history="1">
        <w:r w:rsidRPr="00650839">
          <w:rPr>
            <w:rStyle w:val="Hyperlink"/>
            <w:bCs/>
            <w:noProof/>
            <w:lang w:val="de-DE"/>
          </w:rPr>
          <w:t>20.1.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Kostentragung</w:t>
        </w:r>
        <w:r>
          <w:rPr>
            <w:noProof/>
            <w:webHidden/>
          </w:rPr>
          <w:tab/>
        </w:r>
        <w:r>
          <w:rPr>
            <w:noProof/>
            <w:webHidden/>
          </w:rPr>
          <w:fldChar w:fldCharType="begin"/>
        </w:r>
        <w:r>
          <w:rPr>
            <w:noProof/>
            <w:webHidden/>
          </w:rPr>
          <w:instrText xml:space="preserve"> PAGEREF _Toc222902065 \h </w:instrText>
        </w:r>
        <w:r>
          <w:rPr>
            <w:noProof/>
            <w:webHidden/>
          </w:rPr>
        </w:r>
        <w:r>
          <w:rPr>
            <w:noProof/>
            <w:webHidden/>
          </w:rPr>
          <w:fldChar w:fldCharType="separate"/>
        </w:r>
        <w:r w:rsidR="004D46D7">
          <w:rPr>
            <w:noProof/>
            <w:webHidden/>
          </w:rPr>
          <w:t>50</w:t>
        </w:r>
        <w:r>
          <w:rPr>
            <w:noProof/>
            <w:webHidden/>
          </w:rPr>
          <w:fldChar w:fldCharType="end"/>
        </w:r>
      </w:hyperlink>
    </w:p>
    <w:p w14:paraId="161F200D" w14:textId="48A1B886"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66" w:history="1">
        <w:r w:rsidRPr="00650839">
          <w:rPr>
            <w:rStyle w:val="Hyperlink"/>
            <w:bCs/>
            <w:noProof/>
            <w:lang w:val="de-DE"/>
          </w:rPr>
          <w:t>20.2.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Grunderwerbsteuer</w:t>
        </w:r>
        <w:r>
          <w:rPr>
            <w:noProof/>
            <w:webHidden/>
          </w:rPr>
          <w:tab/>
        </w:r>
        <w:r>
          <w:rPr>
            <w:noProof/>
            <w:webHidden/>
          </w:rPr>
          <w:fldChar w:fldCharType="begin"/>
        </w:r>
        <w:r>
          <w:rPr>
            <w:noProof/>
            <w:webHidden/>
          </w:rPr>
          <w:instrText xml:space="preserve"> PAGEREF _Toc222902066 \h </w:instrText>
        </w:r>
        <w:r>
          <w:rPr>
            <w:noProof/>
            <w:webHidden/>
          </w:rPr>
        </w:r>
        <w:r>
          <w:rPr>
            <w:noProof/>
            <w:webHidden/>
          </w:rPr>
          <w:fldChar w:fldCharType="separate"/>
        </w:r>
        <w:r w:rsidR="004D46D7">
          <w:rPr>
            <w:noProof/>
            <w:webHidden/>
          </w:rPr>
          <w:t>50</w:t>
        </w:r>
        <w:r>
          <w:rPr>
            <w:noProof/>
            <w:webHidden/>
          </w:rPr>
          <w:fldChar w:fldCharType="end"/>
        </w:r>
      </w:hyperlink>
    </w:p>
    <w:p w14:paraId="431D4945" w14:textId="0B5CA397"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67" w:history="1">
        <w:r w:rsidRPr="00650839">
          <w:rPr>
            <w:rStyle w:val="Hyperlink"/>
            <w:bCs/>
            <w:noProof/>
            <w:lang w:val="de-DE"/>
          </w:rPr>
          <w:t>20.3.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Gesamtschuldnerische Haftung</w:t>
        </w:r>
        <w:r>
          <w:rPr>
            <w:noProof/>
            <w:webHidden/>
          </w:rPr>
          <w:tab/>
        </w:r>
        <w:r>
          <w:rPr>
            <w:noProof/>
            <w:webHidden/>
          </w:rPr>
          <w:fldChar w:fldCharType="begin"/>
        </w:r>
        <w:r>
          <w:rPr>
            <w:noProof/>
            <w:webHidden/>
          </w:rPr>
          <w:instrText xml:space="preserve"> PAGEREF _Toc222902067 \h </w:instrText>
        </w:r>
        <w:r>
          <w:rPr>
            <w:noProof/>
            <w:webHidden/>
          </w:rPr>
        </w:r>
        <w:r>
          <w:rPr>
            <w:noProof/>
            <w:webHidden/>
          </w:rPr>
          <w:fldChar w:fldCharType="separate"/>
        </w:r>
        <w:r w:rsidR="004D46D7">
          <w:rPr>
            <w:noProof/>
            <w:webHidden/>
          </w:rPr>
          <w:t>50</w:t>
        </w:r>
        <w:r>
          <w:rPr>
            <w:noProof/>
            <w:webHidden/>
          </w:rPr>
          <w:fldChar w:fldCharType="end"/>
        </w:r>
      </w:hyperlink>
    </w:p>
    <w:p w14:paraId="5590BEE5" w14:textId="22129235"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68" w:history="1">
        <w:r w:rsidRPr="00650839">
          <w:rPr>
            <w:rStyle w:val="Hyperlink"/>
            <w:noProof/>
            <w:lang w:val="de-DE"/>
          </w:rPr>
          <w:t>§ 21</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Schlussbestimmungen</w:t>
        </w:r>
        <w:r>
          <w:rPr>
            <w:noProof/>
            <w:webHidden/>
          </w:rPr>
          <w:tab/>
        </w:r>
        <w:r>
          <w:rPr>
            <w:noProof/>
            <w:webHidden/>
          </w:rPr>
          <w:fldChar w:fldCharType="begin"/>
        </w:r>
        <w:r>
          <w:rPr>
            <w:noProof/>
            <w:webHidden/>
          </w:rPr>
          <w:instrText xml:space="preserve"> PAGEREF _Toc222902068 \h </w:instrText>
        </w:r>
        <w:r>
          <w:rPr>
            <w:noProof/>
            <w:webHidden/>
          </w:rPr>
        </w:r>
        <w:r>
          <w:rPr>
            <w:noProof/>
            <w:webHidden/>
          </w:rPr>
          <w:fldChar w:fldCharType="separate"/>
        </w:r>
        <w:r w:rsidR="004D46D7">
          <w:rPr>
            <w:noProof/>
            <w:webHidden/>
          </w:rPr>
          <w:t>51</w:t>
        </w:r>
        <w:r>
          <w:rPr>
            <w:noProof/>
            <w:webHidden/>
          </w:rPr>
          <w:fldChar w:fldCharType="end"/>
        </w:r>
      </w:hyperlink>
    </w:p>
    <w:p w14:paraId="2CF8476F" w14:textId="6B4A14F5"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69" w:history="1">
        <w:r w:rsidRPr="00650839">
          <w:rPr>
            <w:rStyle w:val="Hyperlink"/>
            <w:bCs/>
            <w:noProof/>
            <w:lang w:val="de-DE"/>
          </w:rPr>
          <w:t>21.1.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Nebenabreden</w:t>
        </w:r>
        <w:r>
          <w:rPr>
            <w:noProof/>
            <w:webHidden/>
          </w:rPr>
          <w:tab/>
        </w:r>
        <w:r>
          <w:rPr>
            <w:noProof/>
            <w:webHidden/>
          </w:rPr>
          <w:fldChar w:fldCharType="begin"/>
        </w:r>
        <w:r>
          <w:rPr>
            <w:noProof/>
            <w:webHidden/>
          </w:rPr>
          <w:instrText xml:space="preserve"> PAGEREF _Toc222902069 \h </w:instrText>
        </w:r>
        <w:r>
          <w:rPr>
            <w:noProof/>
            <w:webHidden/>
          </w:rPr>
        </w:r>
        <w:r>
          <w:rPr>
            <w:noProof/>
            <w:webHidden/>
          </w:rPr>
          <w:fldChar w:fldCharType="separate"/>
        </w:r>
        <w:r w:rsidR="004D46D7">
          <w:rPr>
            <w:noProof/>
            <w:webHidden/>
          </w:rPr>
          <w:t>51</w:t>
        </w:r>
        <w:r>
          <w:rPr>
            <w:noProof/>
            <w:webHidden/>
          </w:rPr>
          <w:fldChar w:fldCharType="end"/>
        </w:r>
      </w:hyperlink>
    </w:p>
    <w:p w14:paraId="4BD94AE9" w14:textId="36DFF62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0" w:history="1">
        <w:r w:rsidRPr="00650839">
          <w:rPr>
            <w:rStyle w:val="Hyperlink"/>
            <w:bCs/>
            <w:noProof/>
            <w:lang w:val="de-DE"/>
          </w:rPr>
          <w:t>21.2.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Salvatorische Klausel</w:t>
        </w:r>
        <w:r>
          <w:rPr>
            <w:noProof/>
            <w:webHidden/>
          </w:rPr>
          <w:tab/>
        </w:r>
        <w:r>
          <w:rPr>
            <w:noProof/>
            <w:webHidden/>
          </w:rPr>
          <w:fldChar w:fldCharType="begin"/>
        </w:r>
        <w:r>
          <w:rPr>
            <w:noProof/>
            <w:webHidden/>
          </w:rPr>
          <w:instrText xml:space="preserve"> PAGEREF _Toc222902070 \h </w:instrText>
        </w:r>
        <w:r>
          <w:rPr>
            <w:noProof/>
            <w:webHidden/>
          </w:rPr>
        </w:r>
        <w:r>
          <w:rPr>
            <w:noProof/>
            <w:webHidden/>
          </w:rPr>
          <w:fldChar w:fldCharType="separate"/>
        </w:r>
        <w:r w:rsidR="004D46D7">
          <w:rPr>
            <w:noProof/>
            <w:webHidden/>
          </w:rPr>
          <w:t>51</w:t>
        </w:r>
        <w:r>
          <w:rPr>
            <w:noProof/>
            <w:webHidden/>
          </w:rPr>
          <w:fldChar w:fldCharType="end"/>
        </w:r>
      </w:hyperlink>
    </w:p>
    <w:p w14:paraId="6A1BA176" w14:textId="1C38EF0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1" w:history="1">
        <w:r w:rsidRPr="00650839">
          <w:rPr>
            <w:rStyle w:val="Hyperlink"/>
            <w:bCs/>
            <w:noProof/>
            <w:lang w:val="de-DE"/>
          </w:rPr>
          <w:t>21.3.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Datenschutz (DS-GVO)</w:t>
        </w:r>
        <w:r>
          <w:rPr>
            <w:noProof/>
            <w:webHidden/>
          </w:rPr>
          <w:tab/>
        </w:r>
        <w:r>
          <w:rPr>
            <w:noProof/>
            <w:webHidden/>
          </w:rPr>
          <w:fldChar w:fldCharType="begin"/>
        </w:r>
        <w:r>
          <w:rPr>
            <w:noProof/>
            <w:webHidden/>
          </w:rPr>
          <w:instrText xml:space="preserve"> PAGEREF _Toc222902071 \h </w:instrText>
        </w:r>
        <w:r>
          <w:rPr>
            <w:noProof/>
            <w:webHidden/>
          </w:rPr>
        </w:r>
        <w:r>
          <w:rPr>
            <w:noProof/>
            <w:webHidden/>
          </w:rPr>
          <w:fldChar w:fldCharType="separate"/>
        </w:r>
        <w:r w:rsidR="004D46D7">
          <w:rPr>
            <w:noProof/>
            <w:webHidden/>
          </w:rPr>
          <w:t>51</w:t>
        </w:r>
        <w:r>
          <w:rPr>
            <w:noProof/>
            <w:webHidden/>
          </w:rPr>
          <w:fldChar w:fldCharType="end"/>
        </w:r>
      </w:hyperlink>
    </w:p>
    <w:p w14:paraId="410E1D62" w14:textId="1047EB70"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2" w:history="1">
        <w:r w:rsidRPr="00650839">
          <w:rPr>
            <w:rStyle w:val="Hyperlink"/>
            <w:bCs/>
            <w:noProof/>
            <w:lang w:val="de-DE"/>
          </w:rPr>
          <w:t>21.4.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Gerichtsstand</w:t>
        </w:r>
        <w:r>
          <w:rPr>
            <w:noProof/>
            <w:webHidden/>
          </w:rPr>
          <w:tab/>
        </w:r>
        <w:r>
          <w:rPr>
            <w:noProof/>
            <w:webHidden/>
          </w:rPr>
          <w:fldChar w:fldCharType="begin"/>
        </w:r>
        <w:r>
          <w:rPr>
            <w:noProof/>
            <w:webHidden/>
          </w:rPr>
          <w:instrText xml:space="preserve"> PAGEREF _Toc222902072 \h </w:instrText>
        </w:r>
        <w:r>
          <w:rPr>
            <w:noProof/>
            <w:webHidden/>
          </w:rPr>
        </w:r>
        <w:r>
          <w:rPr>
            <w:noProof/>
            <w:webHidden/>
          </w:rPr>
          <w:fldChar w:fldCharType="separate"/>
        </w:r>
        <w:r w:rsidR="004D46D7">
          <w:rPr>
            <w:noProof/>
            <w:webHidden/>
          </w:rPr>
          <w:t>51</w:t>
        </w:r>
        <w:r>
          <w:rPr>
            <w:noProof/>
            <w:webHidden/>
          </w:rPr>
          <w:fldChar w:fldCharType="end"/>
        </w:r>
      </w:hyperlink>
    </w:p>
    <w:p w14:paraId="558A198F" w14:textId="0BA3465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3" w:history="1">
        <w:r w:rsidRPr="00650839">
          <w:rPr>
            <w:rStyle w:val="Hyperlink"/>
            <w:bCs/>
            <w:noProof/>
            <w:lang w:val="de-DE"/>
          </w:rPr>
          <w:t>21.5.</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Elektronische Kommunikation</w:t>
        </w:r>
        <w:r>
          <w:rPr>
            <w:noProof/>
            <w:webHidden/>
          </w:rPr>
          <w:tab/>
        </w:r>
        <w:r>
          <w:rPr>
            <w:noProof/>
            <w:webHidden/>
          </w:rPr>
          <w:fldChar w:fldCharType="begin"/>
        </w:r>
        <w:r>
          <w:rPr>
            <w:noProof/>
            <w:webHidden/>
          </w:rPr>
          <w:instrText xml:space="preserve"> PAGEREF _Toc222902073 \h </w:instrText>
        </w:r>
        <w:r>
          <w:rPr>
            <w:noProof/>
            <w:webHidden/>
          </w:rPr>
        </w:r>
        <w:r>
          <w:rPr>
            <w:noProof/>
            <w:webHidden/>
          </w:rPr>
          <w:fldChar w:fldCharType="separate"/>
        </w:r>
        <w:r w:rsidR="004D46D7">
          <w:rPr>
            <w:noProof/>
            <w:webHidden/>
          </w:rPr>
          <w:t>51</w:t>
        </w:r>
        <w:r>
          <w:rPr>
            <w:noProof/>
            <w:webHidden/>
          </w:rPr>
          <w:fldChar w:fldCharType="end"/>
        </w:r>
      </w:hyperlink>
    </w:p>
    <w:p w14:paraId="2E035E70" w14:textId="5D74CC23"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4" w:history="1">
        <w:r w:rsidRPr="00650839">
          <w:rPr>
            <w:rStyle w:val="Hyperlink"/>
            <w:bCs/>
            <w:noProof/>
            <w:lang w:val="de-DE"/>
          </w:rPr>
          <w:t>21.6.</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Haftungshöchstgrenze / Ausschluss mittelbarer Schäden</w:t>
        </w:r>
        <w:r>
          <w:rPr>
            <w:noProof/>
            <w:webHidden/>
          </w:rPr>
          <w:tab/>
        </w:r>
        <w:r>
          <w:rPr>
            <w:noProof/>
            <w:webHidden/>
          </w:rPr>
          <w:fldChar w:fldCharType="begin"/>
        </w:r>
        <w:r>
          <w:rPr>
            <w:noProof/>
            <w:webHidden/>
          </w:rPr>
          <w:instrText xml:space="preserve"> PAGEREF _Toc222902074 \h </w:instrText>
        </w:r>
        <w:r>
          <w:rPr>
            <w:noProof/>
            <w:webHidden/>
          </w:rPr>
        </w:r>
        <w:r>
          <w:rPr>
            <w:noProof/>
            <w:webHidden/>
          </w:rPr>
          <w:fldChar w:fldCharType="separate"/>
        </w:r>
        <w:r w:rsidR="004D46D7">
          <w:rPr>
            <w:noProof/>
            <w:webHidden/>
          </w:rPr>
          <w:t>51</w:t>
        </w:r>
        <w:r>
          <w:rPr>
            <w:noProof/>
            <w:webHidden/>
          </w:rPr>
          <w:fldChar w:fldCharType="end"/>
        </w:r>
      </w:hyperlink>
    </w:p>
    <w:p w14:paraId="524AC035" w14:textId="7385EFDD"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5" w:history="1">
        <w:r w:rsidRPr="00650839">
          <w:rPr>
            <w:rStyle w:val="Hyperlink"/>
            <w:bCs/>
            <w:noProof/>
            <w:lang w:val="de-DE"/>
          </w:rPr>
          <w:t>21.7.</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Dokumentationspflichten des Käufers</w:t>
        </w:r>
        <w:r>
          <w:rPr>
            <w:noProof/>
            <w:webHidden/>
          </w:rPr>
          <w:tab/>
        </w:r>
        <w:r>
          <w:rPr>
            <w:noProof/>
            <w:webHidden/>
          </w:rPr>
          <w:fldChar w:fldCharType="begin"/>
        </w:r>
        <w:r>
          <w:rPr>
            <w:noProof/>
            <w:webHidden/>
          </w:rPr>
          <w:instrText xml:space="preserve"> PAGEREF _Toc222902075 \h </w:instrText>
        </w:r>
        <w:r>
          <w:rPr>
            <w:noProof/>
            <w:webHidden/>
          </w:rPr>
        </w:r>
        <w:r>
          <w:rPr>
            <w:noProof/>
            <w:webHidden/>
          </w:rPr>
          <w:fldChar w:fldCharType="separate"/>
        </w:r>
        <w:r w:rsidR="004D46D7">
          <w:rPr>
            <w:noProof/>
            <w:webHidden/>
          </w:rPr>
          <w:t>52</w:t>
        </w:r>
        <w:r>
          <w:rPr>
            <w:noProof/>
            <w:webHidden/>
          </w:rPr>
          <w:fldChar w:fldCharType="end"/>
        </w:r>
      </w:hyperlink>
    </w:p>
    <w:p w14:paraId="18BCA313" w14:textId="35D1298C"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6" w:history="1">
        <w:r w:rsidRPr="00650839">
          <w:rPr>
            <w:rStyle w:val="Hyperlink"/>
            <w:bCs/>
            <w:noProof/>
            <w:lang w:val="de-DE"/>
          </w:rPr>
          <w:t>21.8.</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Gegenseitige Bevollmächtigung (Eheleute/Miteigentümer)</w:t>
        </w:r>
        <w:r>
          <w:rPr>
            <w:noProof/>
            <w:webHidden/>
          </w:rPr>
          <w:tab/>
        </w:r>
        <w:r>
          <w:rPr>
            <w:noProof/>
            <w:webHidden/>
          </w:rPr>
          <w:fldChar w:fldCharType="begin"/>
        </w:r>
        <w:r>
          <w:rPr>
            <w:noProof/>
            <w:webHidden/>
          </w:rPr>
          <w:instrText xml:space="preserve"> PAGEREF _Toc222902076 \h </w:instrText>
        </w:r>
        <w:r>
          <w:rPr>
            <w:noProof/>
            <w:webHidden/>
          </w:rPr>
        </w:r>
        <w:r>
          <w:rPr>
            <w:noProof/>
            <w:webHidden/>
          </w:rPr>
          <w:fldChar w:fldCharType="separate"/>
        </w:r>
        <w:r w:rsidR="004D46D7">
          <w:rPr>
            <w:noProof/>
            <w:webHidden/>
          </w:rPr>
          <w:t>52</w:t>
        </w:r>
        <w:r>
          <w:rPr>
            <w:noProof/>
            <w:webHidden/>
          </w:rPr>
          <w:fldChar w:fldCharType="end"/>
        </w:r>
      </w:hyperlink>
    </w:p>
    <w:p w14:paraId="17C8C002" w14:textId="3C09807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7" w:history="1">
        <w:r w:rsidRPr="00650839">
          <w:rPr>
            <w:rStyle w:val="Hyperlink"/>
            <w:bCs/>
            <w:noProof/>
            <w:lang w:val="de-DE"/>
          </w:rPr>
          <w:t>21.9.</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Datenweitergabe</w:t>
        </w:r>
        <w:r>
          <w:rPr>
            <w:noProof/>
            <w:webHidden/>
          </w:rPr>
          <w:tab/>
        </w:r>
        <w:r>
          <w:rPr>
            <w:noProof/>
            <w:webHidden/>
          </w:rPr>
          <w:fldChar w:fldCharType="begin"/>
        </w:r>
        <w:r>
          <w:rPr>
            <w:noProof/>
            <w:webHidden/>
          </w:rPr>
          <w:instrText xml:space="preserve"> PAGEREF _Toc222902077 \h </w:instrText>
        </w:r>
        <w:r>
          <w:rPr>
            <w:noProof/>
            <w:webHidden/>
          </w:rPr>
        </w:r>
        <w:r>
          <w:rPr>
            <w:noProof/>
            <w:webHidden/>
          </w:rPr>
          <w:fldChar w:fldCharType="separate"/>
        </w:r>
        <w:r w:rsidR="004D46D7">
          <w:rPr>
            <w:noProof/>
            <w:webHidden/>
          </w:rPr>
          <w:t>53</w:t>
        </w:r>
        <w:r>
          <w:rPr>
            <w:noProof/>
            <w:webHidden/>
          </w:rPr>
          <w:fldChar w:fldCharType="end"/>
        </w:r>
      </w:hyperlink>
    </w:p>
    <w:p w14:paraId="0B7AD7BC" w14:textId="595EB744"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8" w:history="1">
        <w:r w:rsidRPr="00650839">
          <w:rPr>
            <w:rStyle w:val="Hyperlink"/>
            <w:bCs/>
            <w:noProof/>
            <w:lang w:val="de-DE"/>
          </w:rPr>
          <w:t>21.10.</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Marketingrecht der Verkäuferin</w:t>
        </w:r>
        <w:r>
          <w:rPr>
            <w:noProof/>
            <w:webHidden/>
          </w:rPr>
          <w:tab/>
        </w:r>
        <w:r>
          <w:rPr>
            <w:noProof/>
            <w:webHidden/>
          </w:rPr>
          <w:fldChar w:fldCharType="begin"/>
        </w:r>
        <w:r>
          <w:rPr>
            <w:noProof/>
            <w:webHidden/>
          </w:rPr>
          <w:instrText xml:space="preserve"> PAGEREF _Toc222902078 \h </w:instrText>
        </w:r>
        <w:r>
          <w:rPr>
            <w:noProof/>
            <w:webHidden/>
          </w:rPr>
        </w:r>
        <w:r>
          <w:rPr>
            <w:noProof/>
            <w:webHidden/>
          </w:rPr>
          <w:fldChar w:fldCharType="separate"/>
        </w:r>
        <w:r w:rsidR="004D46D7">
          <w:rPr>
            <w:noProof/>
            <w:webHidden/>
          </w:rPr>
          <w:t>53</w:t>
        </w:r>
        <w:r>
          <w:rPr>
            <w:noProof/>
            <w:webHidden/>
          </w:rPr>
          <w:fldChar w:fldCharType="end"/>
        </w:r>
      </w:hyperlink>
    </w:p>
    <w:p w14:paraId="02B2F3F5" w14:textId="0071EBC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79" w:history="1">
        <w:r w:rsidRPr="00650839">
          <w:rPr>
            <w:rStyle w:val="Hyperlink"/>
            <w:bCs/>
            <w:noProof/>
            <w:lang w:val="de-DE"/>
          </w:rPr>
          <w:t>21.11.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Bautafeln / Verkaufsschilder</w:t>
        </w:r>
        <w:r>
          <w:rPr>
            <w:noProof/>
            <w:webHidden/>
          </w:rPr>
          <w:tab/>
        </w:r>
        <w:r>
          <w:rPr>
            <w:noProof/>
            <w:webHidden/>
          </w:rPr>
          <w:fldChar w:fldCharType="begin"/>
        </w:r>
        <w:r>
          <w:rPr>
            <w:noProof/>
            <w:webHidden/>
          </w:rPr>
          <w:instrText xml:space="preserve"> PAGEREF _Toc222902079 \h </w:instrText>
        </w:r>
        <w:r>
          <w:rPr>
            <w:noProof/>
            <w:webHidden/>
          </w:rPr>
        </w:r>
        <w:r>
          <w:rPr>
            <w:noProof/>
            <w:webHidden/>
          </w:rPr>
          <w:fldChar w:fldCharType="separate"/>
        </w:r>
        <w:r w:rsidR="004D46D7">
          <w:rPr>
            <w:noProof/>
            <w:webHidden/>
          </w:rPr>
          <w:t>53</w:t>
        </w:r>
        <w:r>
          <w:rPr>
            <w:noProof/>
            <w:webHidden/>
          </w:rPr>
          <w:fldChar w:fldCharType="end"/>
        </w:r>
      </w:hyperlink>
    </w:p>
    <w:p w14:paraId="2645BB5F" w14:textId="269E0129"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80" w:history="1">
        <w:r w:rsidRPr="00650839">
          <w:rPr>
            <w:rStyle w:val="Hyperlink"/>
            <w:bCs/>
            <w:noProof/>
            <w:lang w:val="de-DE"/>
          </w:rPr>
          <w:t>21.12.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Streitbeilegung - Schlichtung vor Klage</w:t>
        </w:r>
        <w:r>
          <w:rPr>
            <w:noProof/>
            <w:webHidden/>
          </w:rPr>
          <w:tab/>
        </w:r>
        <w:r>
          <w:rPr>
            <w:noProof/>
            <w:webHidden/>
          </w:rPr>
          <w:fldChar w:fldCharType="begin"/>
        </w:r>
        <w:r>
          <w:rPr>
            <w:noProof/>
            <w:webHidden/>
          </w:rPr>
          <w:instrText xml:space="preserve"> PAGEREF _Toc222902080 \h </w:instrText>
        </w:r>
        <w:r>
          <w:rPr>
            <w:noProof/>
            <w:webHidden/>
          </w:rPr>
        </w:r>
        <w:r>
          <w:rPr>
            <w:noProof/>
            <w:webHidden/>
          </w:rPr>
          <w:fldChar w:fldCharType="separate"/>
        </w:r>
        <w:r w:rsidR="004D46D7">
          <w:rPr>
            <w:noProof/>
            <w:webHidden/>
          </w:rPr>
          <w:t>53</w:t>
        </w:r>
        <w:r>
          <w:rPr>
            <w:noProof/>
            <w:webHidden/>
          </w:rPr>
          <w:fldChar w:fldCharType="end"/>
        </w:r>
      </w:hyperlink>
    </w:p>
    <w:p w14:paraId="5C31FC49" w14:textId="79B8E69A"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81" w:history="1">
        <w:r w:rsidRPr="00650839">
          <w:rPr>
            <w:rStyle w:val="Hyperlink"/>
            <w:bCs/>
            <w:noProof/>
            <w:lang w:val="de-DE"/>
          </w:rPr>
          <w:t>21.13.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Weitergabeverpflichtung</w:t>
        </w:r>
        <w:r>
          <w:rPr>
            <w:noProof/>
            <w:webHidden/>
          </w:rPr>
          <w:tab/>
        </w:r>
        <w:r>
          <w:rPr>
            <w:noProof/>
            <w:webHidden/>
          </w:rPr>
          <w:fldChar w:fldCharType="begin"/>
        </w:r>
        <w:r>
          <w:rPr>
            <w:noProof/>
            <w:webHidden/>
          </w:rPr>
          <w:instrText xml:space="preserve"> PAGEREF _Toc222902081 \h </w:instrText>
        </w:r>
        <w:r>
          <w:rPr>
            <w:noProof/>
            <w:webHidden/>
          </w:rPr>
        </w:r>
        <w:r>
          <w:rPr>
            <w:noProof/>
            <w:webHidden/>
          </w:rPr>
          <w:fldChar w:fldCharType="separate"/>
        </w:r>
        <w:r w:rsidR="004D46D7">
          <w:rPr>
            <w:noProof/>
            <w:webHidden/>
          </w:rPr>
          <w:t>53</w:t>
        </w:r>
        <w:r>
          <w:rPr>
            <w:noProof/>
            <w:webHidden/>
          </w:rPr>
          <w:fldChar w:fldCharType="end"/>
        </w:r>
      </w:hyperlink>
    </w:p>
    <w:p w14:paraId="04A86606" w14:textId="7D338F20"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82" w:history="1">
        <w:r w:rsidRPr="00650839">
          <w:rPr>
            <w:rStyle w:val="Hyperlink"/>
            <w:bCs/>
            <w:noProof/>
            <w:lang w:val="de-DE"/>
          </w:rPr>
          <w:t>21.14.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Maklerklausel</w:t>
        </w:r>
        <w:r>
          <w:rPr>
            <w:noProof/>
            <w:webHidden/>
          </w:rPr>
          <w:tab/>
        </w:r>
        <w:r>
          <w:rPr>
            <w:noProof/>
            <w:webHidden/>
          </w:rPr>
          <w:fldChar w:fldCharType="begin"/>
        </w:r>
        <w:r>
          <w:rPr>
            <w:noProof/>
            <w:webHidden/>
          </w:rPr>
          <w:instrText xml:space="preserve"> PAGEREF _Toc222902082 \h </w:instrText>
        </w:r>
        <w:r>
          <w:rPr>
            <w:noProof/>
            <w:webHidden/>
          </w:rPr>
        </w:r>
        <w:r>
          <w:rPr>
            <w:noProof/>
            <w:webHidden/>
          </w:rPr>
          <w:fldChar w:fldCharType="separate"/>
        </w:r>
        <w:r w:rsidR="004D46D7">
          <w:rPr>
            <w:noProof/>
            <w:webHidden/>
          </w:rPr>
          <w:t>54</w:t>
        </w:r>
        <w:r>
          <w:rPr>
            <w:noProof/>
            <w:webHidden/>
          </w:rPr>
          <w:fldChar w:fldCharType="end"/>
        </w:r>
      </w:hyperlink>
    </w:p>
    <w:p w14:paraId="4B5E9E10" w14:textId="23244494"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83" w:history="1">
        <w:r w:rsidRPr="00650839">
          <w:rPr>
            <w:rStyle w:val="Hyperlink"/>
            <w:noProof/>
            <w:lang w:val="de-DE"/>
          </w:rPr>
          <w:t>§ 22</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Vollzugsanträge</w:t>
        </w:r>
        <w:r>
          <w:rPr>
            <w:noProof/>
            <w:webHidden/>
          </w:rPr>
          <w:tab/>
        </w:r>
        <w:r>
          <w:rPr>
            <w:noProof/>
            <w:webHidden/>
          </w:rPr>
          <w:fldChar w:fldCharType="begin"/>
        </w:r>
        <w:r>
          <w:rPr>
            <w:noProof/>
            <w:webHidden/>
          </w:rPr>
          <w:instrText xml:space="preserve"> PAGEREF _Toc222902083 \h </w:instrText>
        </w:r>
        <w:r>
          <w:rPr>
            <w:noProof/>
            <w:webHidden/>
          </w:rPr>
        </w:r>
        <w:r>
          <w:rPr>
            <w:noProof/>
            <w:webHidden/>
          </w:rPr>
          <w:fldChar w:fldCharType="separate"/>
        </w:r>
        <w:r w:rsidR="004D46D7">
          <w:rPr>
            <w:noProof/>
            <w:webHidden/>
          </w:rPr>
          <w:t>55</w:t>
        </w:r>
        <w:r>
          <w:rPr>
            <w:noProof/>
            <w:webHidden/>
          </w:rPr>
          <w:fldChar w:fldCharType="end"/>
        </w:r>
      </w:hyperlink>
    </w:p>
    <w:p w14:paraId="07E2BA43" w14:textId="40F1795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84" w:history="1">
        <w:r w:rsidRPr="00650839">
          <w:rPr>
            <w:rStyle w:val="Hyperlink"/>
            <w:bCs/>
            <w:noProof/>
            <w:lang w:val="de-DE"/>
          </w:rPr>
          <w:t>22.1.</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Beauftragung der Notarin</w:t>
        </w:r>
        <w:r>
          <w:rPr>
            <w:noProof/>
            <w:webHidden/>
          </w:rPr>
          <w:tab/>
        </w:r>
        <w:r>
          <w:rPr>
            <w:noProof/>
            <w:webHidden/>
          </w:rPr>
          <w:fldChar w:fldCharType="begin"/>
        </w:r>
        <w:r>
          <w:rPr>
            <w:noProof/>
            <w:webHidden/>
          </w:rPr>
          <w:instrText xml:space="preserve"> PAGEREF _Toc222902084 \h </w:instrText>
        </w:r>
        <w:r>
          <w:rPr>
            <w:noProof/>
            <w:webHidden/>
          </w:rPr>
        </w:r>
        <w:r>
          <w:rPr>
            <w:noProof/>
            <w:webHidden/>
          </w:rPr>
          <w:fldChar w:fldCharType="separate"/>
        </w:r>
        <w:r w:rsidR="004D46D7">
          <w:rPr>
            <w:noProof/>
            <w:webHidden/>
          </w:rPr>
          <w:t>55</w:t>
        </w:r>
        <w:r>
          <w:rPr>
            <w:noProof/>
            <w:webHidden/>
          </w:rPr>
          <w:fldChar w:fldCharType="end"/>
        </w:r>
      </w:hyperlink>
    </w:p>
    <w:p w14:paraId="201045C7" w14:textId="05785DFB"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85" w:history="1">
        <w:r w:rsidRPr="00650839">
          <w:rPr>
            <w:rStyle w:val="Hyperlink"/>
            <w:bCs/>
            <w:noProof/>
            <w:lang w:val="de-DE"/>
          </w:rPr>
          <w:t>22.2.</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Grundbuchanträge</w:t>
        </w:r>
        <w:r>
          <w:rPr>
            <w:noProof/>
            <w:webHidden/>
          </w:rPr>
          <w:tab/>
        </w:r>
        <w:r>
          <w:rPr>
            <w:noProof/>
            <w:webHidden/>
          </w:rPr>
          <w:fldChar w:fldCharType="begin"/>
        </w:r>
        <w:r>
          <w:rPr>
            <w:noProof/>
            <w:webHidden/>
          </w:rPr>
          <w:instrText xml:space="preserve"> PAGEREF _Toc222902085 \h </w:instrText>
        </w:r>
        <w:r>
          <w:rPr>
            <w:noProof/>
            <w:webHidden/>
          </w:rPr>
        </w:r>
        <w:r>
          <w:rPr>
            <w:noProof/>
            <w:webHidden/>
          </w:rPr>
          <w:fldChar w:fldCharType="separate"/>
        </w:r>
        <w:r w:rsidR="004D46D7">
          <w:rPr>
            <w:noProof/>
            <w:webHidden/>
          </w:rPr>
          <w:t>55</w:t>
        </w:r>
        <w:r>
          <w:rPr>
            <w:noProof/>
            <w:webHidden/>
          </w:rPr>
          <w:fldChar w:fldCharType="end"/>
        </w:r>
      </w:hyperlink>
    </w:p>
    <w:p w14:paraId="2B51A7EE" w14:textId="00A50C7E"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86" w:history="1">
        <w:r w:rsidRPr="00650839">
          <w:rPr>
            <w:rStyle w:val="Hyperlink"/>
            <w:bCs/>
            <w:noProof/>
            <w:lang w:val="de-DE"/>
          </w:rPr>
          <w:t>22.3.</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Behördliche Anträge / Finanzamt</w:t>
        </w:r>
        <w:r>
          <w:rPr>
            <w:noProof/>
            <w:webHidden/>
          </w:rPr>
          <w:tab/>
        </w:r>
        <w:r>
          <w:rPr>
            <w:noProof/>
            <w:webHidden/>
          </w:rPr>
          <w:fldChar w:fldCharType="begin"/>
        </w:r>
        <w:r>
          <w:rPr>
            <w:noProof/>
            <w:webHidden/>
          </w:rPr>
          <w:instrText xml:space="preserve"> PAGEREF _Toc222902086 \h </w:instrText>
        </w:r>
        <w:r>
          <w:rPr>
            <w:noProof/>
            <w:webHidden/>
          </w:rPr>
        </w:r>
        <w:r>
          <w:rPr>
            <w:noProof/>
            <w:webHidden/>
          </w:rPr>
          <w:fldChar w:fldCharType="separate"/>
        </w:r>
        <w:r w:rsidR="004D46D7">
          <w:rPr>
            <w:noProof/>
            <w:webHidden/>
          </w:rPr>
          <w:t>55</w:t>
        </w:r>
        <w:r>
          <w:rPr>
            <w:noProof/>
            <w:webHidden/>
          </w:rPr>
          <w:fldChar w:fldCharType="end"/>
        </w:r>
      </w:hyperlink>
    </w:p>
    <w:p w14:paraId="76A4179F" w14:textId="7376890F" w:rsidR="000742C8" w:rsidRDefault="000742C8">
      <w:pPr>
        <w:pStyle w:val="Verzeichnis2"/>
        <w:rPr>
          <w:rFonts w:asciiTheme="minorHAnsi" w:eastAsiaTheme="minorEastAsia" w:hAnsiTheme="minorHAnsi" w:cstheme="minorBidi"/>
          <w:noProof/>
          <w:color w:val="auto"/>
          <w:kern w:val="2"/>
          <w:sz w:val="24"/>
          <w:szCs w:val="24"/>
          <w:lang w:val="de-DE" w:eastAsia="de-DE"/>
          <w14:ligatures w14:val="standardContextual"/>
        </w:rPr>
      </w:pPr>
      <w:hyperlink w:anchor="_Toc222902087" w:history="1">
        <w:r w:rsidRPr="00650839">
          <w:rPr>
            <w:rStyle w:val="Hyperlink"/>
            <w:bCs/>
            <w:noProof/>
            <w:lang w:val="de-DE"/>
          </w:rPr>
          <w:t>22.4.</w:t>
        </w:r>
        <w:r>
          <w:rPr>
            <w:rFonts w:asciiTheme="minorHAnsi" w:eastAsiaTheme="minorEastAsia" w:hAnsiTheme="minorHAnsi" w:cstheme="minorBidi"/>
            <w:noProof/>
            <w:color w:val="auto"/>
            <w:kern w:val="2"/>
            <w:sz w:val="24"/>
            <w:szCs w:val="24"/>
            <w:lang w:val="de-DE" w:eastAsia="de-DE"/>
            <w14:ligatures w14:val="standardContextual"/>
          </w:rPr>
          <w:tab/>
        </w:r>
        <w:r w:rsidRPr="00650839">
          <w:rPr>
            <w:rStyle w:val="Hyperlink"/>
            <w:noProof/>
            <w:lang w:val="de-DE"/>
          </w:rPr>
          <w:t>Anfechtbare Bescheide</w:t>
        </w:r>
        <w:r>
          <w:rPr>
            <w:noProof/>
            <w:webHidden/>
          </w:rPr>
          <w:tab/>
        </w:r>
        <w:r>
          <w:rPr>
            <w:noProof/>
            <w:webHidden/>
          </w:rPr>
          <w:fldChar w:fldCharType="begin"/>
        </w:r>
        <w:r>
          <w:rPr>
            <w:noProof/>
            <w:webHidden/>
          </w:rPr>
          <w:instrText xml:space="preserve"> PAGEREF _Toc222902087 \h </w:instrText>
        </w:r>
        <w:r>
          <w:rPr>
            <w:noProof/>
            <w:webHidden/>
          </w:rPr>
        </w:r>
        <w:r>
          <w:rPr>
            <w:noProof/>
            <w:webHidden/>
          </w:rPr>
          <w:fldChar w:fldCharType="separate"/>
        </w:r>
        <w:r w:rsidR="004D46D7">
          <w:rPr>
            <w:noProof/>
            <w:webHidden/>
          </w:rPr>
          <w:t>55</w:t>
        </w:r>
        <w:r>
          <w:rPr>
            <w:noProof/>
            <w:webHidden/>
          </w:rPr>
          <w:fldChar w:fldCharType="end"/>
        </w:r>
      </w:hyperlink>
    </w:p>
    <w:p w14:paraId="102B1784" w14:textId="1651600F" w:rsidR="000742C8" w:rsidRDefault="000742C8">
      <w:pPr>
        <w:pStyle w:val="Verzeichnis1"/>
        <w:rPr>
          <w:rFonts w:asciiTheme="minorHAnsi" w:eastAsiaTheme="minorEastAsia" w:hAnsiTheme="minorHAnsi" w:cstheme="minorBidi"/>
          <w:b w:val="0"/>
          <w:noProof/>
          <w:color w:val="auto"/>
          <w:kern w:val="2"/>
          <w:sz w:val="24"/>
          <w:szCs w:val="24"/>
          <w:lang w:val="de-DE" w:eastAsia="de-DE"/>
          <w14:ligatures w14:val="standardContextual"/>
        </w:rPr>
      </w:pPr>
      <w:hyperlink w:anchor="_Toc222902088" w:history="1">
        <w:r w:rsidRPr="00650839">
          <w:rPr>
            <w:rStyle w:val="Hyperlink"/>
            <w:noProof/>
            <w:lang w:val="de-DE"/>
          </w:rPr>
          <w:t>§ 23</w:t>
        </w:r>
        <w:r>
          <w:rPr>
            <w:rFonts w:asciiTheme="minorHAnsi" w:eastAsiaTheme="minorEastAsia" w:hAnsiTheme="minorHAnsi" w:cstheme="minorBidi"/>
            <w:b w:val="0"/>
            <w:noProof/>
            <w:color w:val="auto"/>
            <w:kern w:val="2"/>
            <w:sz w:val="24"/>
            <w:szCs w:val="24"/>
            <w:lang w:val="de-DE" w:eastAsia="de-DE"/>
            <w14:ligatures w14:val="standardContextual"/>
          </w:rPr>
          <w:tab/>
        </w:r>
        <w:r w:rsidRPr="00650839">
          <w:rPr>
            <w:rStyle w:val="Hyperlink"/>
            <w:noProof/>
            <w:lang w:val="de-DE"/>
          </w:rPr>
          <w:t>Abschriften und Ausfertigungen</w:t>
        </w:r>
        <w:r>
          <w:rPr>
            <w:noProof/>
            <w:webHidden/>
          </w:rPr>
          <w:tab/>
        </w:r>
        <w:r>
          <w:rPr>
            <w:noProof/>
            <w:webHidden/>
          </w:rPr>
          <w:fldChar w:fldCharType="begin"/>
        </w:r>
        <w:r>
          <w:rPr>
            <w:noProof/>
            <w:webHidden/>
          </w:rPr>
          <w:instrText xml:space="preserve"> PAGEREF _Toc222902088 \h </w:instrText>
        </w:r>
        <w:r>
          <w:rPr>
            <w:noProof/>
            <w:webHidden/>
          </w:rPr>
        </w:r>
        <w:r>
          <w:rPr>
            <w:noProof/>
            <w:webHidden/>
          </w:rPr>
          <w:fldChar w:fldCharType="separate"/>
        </w:r>
        <w:r w:rsidR="004D46D7">
          <w:rPr>
            <w:noProof/>
            <w:webHidden/>
          </w:rPr>
          <w:t>55</w:t>
        </w:r>
        <w:r>
          <w:rPr>
            <w:noProof/>
            <w:webHidden/>
          </w:rPr>
          <w:fldChar w:fldCharType="end"/>
        </w:r>
      </w:hyperlink>
    </w:p>
    <w:p w14:paraId="27E189F1" w14:textId="6031D3E1" w:rsidR="00D67EC8" w:rsidRPr="00FC7C80" w:rsidRDefault="00000000">
      <w:pPr>
        <w:keepLines/>
        <w:spacing w:after="240"/>
        <w:rPr>
          <w:sz w:val="24"/>
          <w:lang w:val="de-DE"/>
        </w:rPr>
      </w:pPr>
      <w:r w:rsidRPr="00FC7C80">
        <w:rPr>
          <w:sz w:val="24"/>
          <w:lang w:val="de-DE"/>
        </w:rPr>
        <w:lastRenderedPageBreak/>
        <w:fldChar w:fldCharType="end"/>
      </w:r>
    </w:p>
    <w:p w14:paraId="1275A4F1" w14:textId="77777777" w:rsidR="00D67EC8" w:rsidRPr="00FC7C80" w:rsidRDefault="00000000">
      <w:pPr>
        <w:pStyle w:val="berschrift1"/>
        <w:rPr>
          <w:lang w:val="de-DE"/>
        </w:rPr>
      </w:pPr>
      <w:bookmarkStart w:id="4" w:name="grundbuchstand-und-teilungserklärung"/>
      <w:bookmarkStart w:id="5" w:name="_Toc222901952"/>
      <w:bookmarkEnd w:id="2"/>
      <w:r w:rsidRPr="00FC7C80">
        <w:rPr>
          <w:lang w:val="de-DE"/>
        </w:rPr>
        <w:t>Grundbuchstand und Teilungserklärung</w:t>
      </w:r>
      <w:bookmarkEnd w:id="5"/>
    </w:p>
    <w:p w14:paraId="4645627B" w14:textId="77777777" w:rsidR="00D67EC8" w:rsidRPr="00FC7C80" w:rsidRDefault="00000000">
      <w:pPr>
        <w:pStyle w:val="berschrift2"/>
        <w:rPr>
          <w:lang w:val="de-DE"/>
        </w:rPr>
      </w:pPr>
      <w:bookmarkStart w:id="6" w:name="grundbesitz"/>
      <w:bookmarkStart w:id="7" w:name="_Toc222901953"/>
      <w:r w:rsidRPr="00FC7C80">
        <w:rPr>
          <w:lang w:val="de-DE"/>
        </w:rPr>
        <w:t>Grundbesitz</w:t>
      </w:r>
      <w:bookmarkEnd w:id="7"/>
    </w:p>
    <w:p w14:paraId="6EDFD39C" w14:textId="77777777" w:rsidR="00D67EC8" w:rsidRPr="00FC7C80" w:rsidRDefault="00000000">
      <w:pPr>
        <w:pStyle w:val="FirstParagraph"/>
        <w:keepLines/>
        <w:rPr>
          <w:lang w:val="de-DE"/>
        </w:rPr>
      </w:pPr>
      <w:r w:rsidRPr="00FC7C80">
        <w:rPr>
          <w:lang w:val="de-DE"/>
        </w:rPr>
        <w:t xml:space="preserve">Die Verkäuferin ist alleinige Eigentümerin des in Berlin, </w:t>
      </w:r>
      <w:r w:rsidRPr="00FC7C80">
        <w:rPr>
          <w:b/>
          <w:bCs/>
          <w:lang w:val="de-DE"/>
        </w:rPr>
        <w:t>Bismarckstraße 100 / Weimarer Straße 1</w:t>
      </w:r>
      <w:r w:rsidRPr="00FC7C80">
        <w:rPr>
          <w:lang w:val="de-DE"/>
        </w:rPr>
        <w:t xml:space="preserve">, belegenen, im Grundbuch des Amtsgerichts </w:t>
      </w:r>
      <w:r w:rsidRPr="00FC7C80">
        <w:rPr>
          <w:b/>
          <w:bCs/>
          <w:lang w:val="de-DE"/>
        </w:rPr>
        <w:t>Charlottenburg</w:t>
      </w:r>
      <w:r w:rsidRPr="00FC7C80">
        <w:rPr>
          <w:lang w:val="de-DE"/>
        </w:rPr>
        <w:t xml:space="preserve"> von </w:t>
      </w:r>
      <w:r w:rsidRPr="00FC7C80">
        <w:rPr>
          <w:b/>
          <w:bCs/>
          <w:lang w:val="de-DE"/>
        </w:rPr>
        <w:t>Stadt Charlottenburg</w:t>
      </w:r>
      <w:r w:rsidRPr="00FC7C80">
        <w:rPr>
          <w:lang w:val="de-DE"/>
        </w:rPr>
        <w:t xml:space="preserve">, Blatt </w:t>
      </w:r>
      <w:r w:rsidRPr="00FC7C80">
        <w:rPr>
          <w:b/>
          <w:bCs/>
          <w:lang w:val="de-DE"/>
        </w:rPr>
        <w:t>44791</w:t>
      </w:r>
      <w:r w:rsidRPr="00FC7C80">
        <w:rPr>
          <w:lang w:val="de-DE"/>
        </w:rPr>
        <w:t xml:space="preserve">, Flur </w:t>
      </w:r>
      <w:r w:rsidRPr="00FC7C80">
        <w:rPr>
          <w:b/>
          <w:bCs/>
          <w:lang w:val="de-DE"/>
        </w:rPr>
        <w:t>8</w:t>
      </w:r>
      <w:r w:rsidRPr="00FC7C80">
        <w:rPr>
          <w:lang w:val="de-DE"/>
        </w:rPr>
        <w:t xml:space="preserve">, Flurstück </w:t>
      </w:r>
      <w:r w:rsidRPr="00FC7C80">
        <w:rPr>
          <w:b/>
          <w:bCs/>
          <w:lang w:val="de-DE"/>
        </w:rPr>
        <w:t>4423/305</w:t>
      </w:r>
      <w:r w:rsidRPr="00FC7C80">
        <w:rPr>
          <w:lang w:val="de-DE"/>
        </w:rPr>
        <w:t xml:space="preserve"> verzeichneten Grundbesitzes — nachfolgend </w:t>
      </w:r>
      <w:r w:rsidRPr="00FC7C80">
        <w:rPr>
          <w:b/>
          <w:bCs/>
          <w:lang w:val="de-DE"/>
        </w:rPr>
        <w:t>„Grundbesitz“</w:t>
      </w:r>
      <w:r w:rsidRPr="00FC7C80">
        <w:rPr>
          <w:lang w:val="de-DE"/>
        </w:rPr>
        <w:t xml:space="preserve"> oder </w:t>
      </w:r>
      <w:r w:rsidRPr="00FC7C80">
        <w:rPr>
          <w:b/>
          <w:bCs/>
          <w:lang w:val="de-DE"/>
        </w:rPr>
        <w:t>„Grundstück“</w:t>
      </w:r>
      <w:r w:rsidRPr="00FC7C80">
        <w:rPr>
          <w:lang w:val="de-DE"/>
        </w:rPr>
        <w:t xml:space="preserve"> genannt.</w:t>
      </w:r>
    </w:p>
    <w:p w14:paraId="1BC5FA17" w14:textId="77777777" w:rsidR="00D67EC8" w:rsidRPr="00FC7C80" w:rsidRDefault="00000000">
      <w:pPr>
        <w:pStyle w:val="berschrift2"/>
        <w:rPr>
          <w:lang w:val="de-DE"/>
        </w:rPr>
      </w:pPr>
      <w:bookmarkStart w:id="8" w:name="bauvorhaben-und-aufteilung"/>
      <w:bookmarkStart w:id="9" w:name="_Toc222901954"/>
      <w:bookmarkEnd w:id="6"/>
      <w:r w:rsidRPr="00FC7C80">
        <w:rPr>
          <w:lang w:val="de-DE"/>
        </w:rPr>
        <w:t>Bauvorhaben und Aufteilung</w:t>
      </w:r>
      <w:bookmarkEnd w:id="9"/>
    </w:p>
    <w:p w14:paraId="151805EC" w14:textId="77777777" w:rsidR="00D67EC8" w:rsidRPr="00FC7C80" w:rsidRDefault="00000000">
      <w:pPr>
        <w:pStyle w:val="FirstParagraph"/>
        <w:keepLines/>
        <w:rPr>
          <w:lang w:val="de-DE"/>
        </w:rPr>
      </w:pPr>
      <w:r w:rsidRPr="00FC7C80">
        <w:rPr>
          <w:lang w:val="de-DE"/>
        </w:rPr>
        <w:t xml:space="preserve">Der vorgenannte Grundbesitz ist mit einem mehrgeschossigen Gebäudekomplex bebaut worden, in welchem sich </w:t>
      </w:r>
      <w:r w:rsidRPr="00FC7C80">
        <w:rPr>
          <w:b/>
          <w:bCs/>
          <w:lang w:val="de-DE"/>
        </w:rPr>
        <w:t>8</w:t>
      </w:r>
      <w:r w:rsidRPr="00FC7C80">
        <w:rPr>
          <w:lang w:val="de-DE"/>
        </w:rPr>
        <w:t xml:space="preserve"> (acht) zu gewerblichen Zwecken dienende Teileigentumseinheiten (TE 01 bis TE 08) und </w:t>
      </w:r>
      <w:r w:rsidRPr="00FC7C80">
        <w:rPr>
          <w:b/>
          <w:bCs/>
          <w:lang w:val="de-DE"/>
        </w:rPr>
        <w:t>10</w:t>
      </w:r>
      <w:r w:rsidRPr="00FC7C80">
        <w:rPr>
          <w:lang w:val="de-DE"/>
        </w:rPr>
        <w:t xml:space="preserve"> (zehn) Wohnungseigentumseinheiten (WE 01 bis WE 10) befinden.</w:t>
      </w:r>
    </w:p>
    <w:p w14:paraId="55A7DFBD" w14:textId="77777777" w:rsidR="00D67EC8" w:rsidRPr="00FC7C80" w:rsidRDefault="00000000">
      <w:pPr>
        <w:pStyle w:val="Textkrper"/>
        <w:keepLines/>
        <w:rPr>
          <w:lang w:val="de-DE"/>
        </w:rPr>
      </w:pPr>
      <w:r w:rsidRPr="00FC7C80">
        <w:rPr>
          <w:lang w:val="de-DE"/>
        </w:rPr>
        <w:t xml:space="preserve">Das Bauvorhaben ist </w:t>
      </w:r>
      <w:r w:rsidRPr="00FC7C80">
        <w:rPr>
          <w:b/>
          <w:bCs/>
          <w:lang w:val="de-DE"/>
        </w:rPr>
        <w:t>vollständig fertiggestellt</w:t>
      </w:r>
      <w:r w:rsidRPr="00FC7C80">
        <w:rPr>
          <w:lang w:val="de-DE"/>
        </w:rPr>
        <w:t xml:space="preserve">. Die Verkäuferin erklärt, dass: a) sämtliche Bauarbeiten abgeschlossen sind, b) die behördliche Schlussabnahme / Nutzungsfreigabe erfolgt ist, c) alle Wohnungen bezugsfertig sind, und d) das Gemeinschaftseigentum vollständig hergestellt ist, </w:t>
      </w:r>
      <w:r w:rsidRPr="00FC7C80">
        <w:rPr>
          <w:b/>
          <w:bCs/>
          <w:lang w:val="de-DE"/>
        </w:rPr>
        <w:t>mit Ausnahme</w:t>
      </w:r>
      <w:r w:rsidRPr="00FC7C80">
        <w:rPr>
          <w:lang w:val="de-DE"/>
        </w:rPr>
        <w:t xml:space="preserve"> der in § 3.3 abschließend aufgeführten Restarbeiten (Bepflanzung der Außenanlagen im Innenhof).</w:t>
      </w:r>
    </w:p>
    <w:p w14:paraId="243F278F" w14:textId="77777777" w:rsidR="00D67EC8" w:rsidRPr="00FC7C80" w:rsidRDefault="00000000">
      <w:pPr>
        <w:pStyle w:val="Textkrper"/>
        <w:keepLines/>
        <w:rPr>
          <w:lang w:val="de-DE"/>
        </w:rPr>
      </w:pPr>
      <w:r w:rsidRPr="00FC7C80">
        <w:rPr>
          <w:lang w:val="de-DE"/>
        </w:rPr>
        <w:t>Die Eigentümerin erklärt weiter, dass sie auf dem vorgenannten Grundstück ein Wohn- und Geschäftshaus entsprechend der hierzu erteilten Baugenehmigung sowie den gesetzlichen Anforderungen und behördlichen Vorschriften errichtet hat und die im Zeitpunkt der Durchführung der Arbeiten für das betreffende Gewerk anerkannten Regeln der Technik eingehalten wurden.</w:t>
      </w:r>
    </w:p>
    <w:p w14:paraId="25DD60E2" w14:textId="77777777" w:rsidR="00D67EC8" w:rsidRPr="00FC7C80" w:rsidRDefault="00000000">
      <w:pPr>
        <w:pStyle w:val="Textkrper"/>
        <w:keepLines/>
        <w:rPr>
          <w:lang w:val="de-DE"/>
        </w:rPr>
      </w:pPr>
      <w:r w:rsidRPr="00FC7C80">
        <w:rPr>
          <w:lang w:val="de-DE"/>
        </w:rPr>
        <w:t>Die Verkäuferin versichert, dass alle bei Abnahmen bereits verkaufter Einheiten festgestellten Mängel vollständig beseitigt wurden und derzeit weder von bisherigen Erwerbern noch von der Gemeinschaft der Wohnungseigentümer Mängelansprüche wegen der erbrachten Bauleistung geltend gemacht werden.</w:t>
      </w:r>
    </w:p>
    <w:p w14:paraId="38DA7FF7" w14:textId="77777777" w:rsidR="00D67EC8" w:rsidRPr="00FC7C80" w:rsidRDefault="00000000">
      <w:pPr>
        <w:pStyle w:val="berschrift2"/>
        <w:rPr>
          <w:lang w:val="de-DE"/>
        </w:rPr>
      </w:pPr>
      <w:bookmarkStart w:id="10" w:name="teilungserklärung"/>
      <w:bookmarkStart w:id="11" w:name="_Toc222901955"/>
      <w:bookmarkEnd w:id="8"/>
      <w:r w:rsidRPr="00FC7C80">
        <w:rPr>
          <w:lang w:val="de-DE"/>
        </w:rPr>
        <w:t>Teilungserklärung</w:t>
      </w:r>
      <w:bookmarkEnd w:id="11"/>
    </w:p>
    <w:p w14:paraId="316BF39C" w14:textId="77777777" w:rsidR="00D67EC8" w:rsidRDefault="00000000">
      <w:pPr>
        <w:pStyle w:val="FirstParagraph"/>
        <w:keepLines/>
        <w:rPr>
          <w:lang w:val="de-DE"/>
        </w:rPr>
      </w:pPr>
      <w:r w:rsidRPr="00FC7C80">
        <w:rPr>
          <w:lang w:val="de-DE"/>
        </w:rPr>
        <w:t xml:space="preserve">Die Verkäuferin hat das Eigentum am vorgenannten Grundstück durch Teilungserklärung vom </w:t>
      </w:r>
      <w:r w:rsidRPr="00FC7C80">
        <w:rPr>
          <w:b/>
          <w:bCs/>
          <w:lang w:val="de-DE"/>
        </w:rPr>
        <w:t>12. Januar 2026</w:t>
      </w:r>
      <w:r w:rsidRPr="00FC7C80">
        <w:rPr>
          <w:lang w:val="de-DE"/>
        </w:rPr>
        <w:t xml:space="preserve"> zu Urkunde der amtierenden Notarin </w:t>
      </w:r>
      <w:r w:rsidRPr="00FC7C80">
        <w:rPr>
          <w:b/>
          <w:bCs/>
          <w:lang w:val="de-DE"/>
        </w:rPr>
        <w:t xml:space="preserve">Christine </w:t>
      </w:r>
      <w:proofErr w:type="spellStart"/>
      <w:r w:rsidRPr="00FC7C80">
        <w:rPr>
          <w:b/>
          <w:bCs/>
          <w:lang w:val="de-DE"/>
        </w:rPr>
        <w:t>Greffin</w:t>
      </w:r>
      <w:proofErr w:type="spellEnd"/>
      <w:r w:rsidRPr="00FC7C80">
        <w:rPr>
          <w:lang w:val="de-DE"/>
        </w:rPr>
        <w:t xml:space="preserve">, UR-Nr. </w:t>
      </w:r>
      <w:r w:rsidRPr="00FC7C80">
        <w:rPr>
          <w:b/>
          <w:bCs/>
          <w:lang w:val="de-DE"/>
        </w:rPr>
        <w:t>CG 3/2026</w:t>
      </w:r>
      <w:r w:rsidRPr="00FC7C80">
        <w:rPr>
          <w:lang w:val="de-DE"/>
        </w:rPr>
        <w:t>, gemäß § 8 WEG in Miteigentumsanteile aufgeteilt, verbunden mit Sondereigentum an bestimmten Wohnungen bzw. nicht zu Wohnzwecken dienenden Räumen.</w:t>
      </w:r>
    </w:p>
    <w:p w14:paraId="6EE7DD88" w14:textId="77777777" w:rsidR="000742C8" w:rsidRDefault="000742C8" w:rsidP="000742C8">
      <w:pPr>
        <w:pStyle w:val="Textkrper"/>
        <w:rPr>
          <w:lang w:val="de-DE"/>
        </w:rPr>
      </w:pPr>
    </w:p>
    <w:p w14:paraId="103ED014" w14:textId="77777777" w:rsidR="000742C8" w:rsidRPr="000742C8" w:rsidRDefault="000742C8" w:rsidP="000742C8">
      <w:pPr>
        <w:pStyle w:val="Textkrper"/>
        <w:rPr>
          <w:lang w:val="de-DE"/>
        </w:rPr>
      </w:pPr>
    </w:p>
    <w:p w14:paraId="156D6916" w14:textId="515D1757" w:rsidR="00D67EC8" w:rsidRPr="00FC7C80" w:rsidRDefault="00000000">
      <w:pPr>
        <w:pStyle w:val="Textkrper"/>
        <w:keepLines/>
        <w:rPr>
          <w:lang w:val="de-DE"/>
        </w:rPr>
      </w:pPr>
      <w:r w:rsidRPr="00FC7C80">
        <w:rPr>
          <w:b/>
          <w:bCs/>
          <w:lang w:val="de-DE"/>
        </w:rPr>
        <w:lastRenderedPageBreak/>
        <w:t>VARIANTE A (Teilung bereits vollzogen):</w:t>
      </w:r>
    </w:p>
    <w:p w14:paraId="21653A6D" w14:textId="77777777" w:rsidR="00D67EC8" w:rsidRPr="00FC7C80" w:rsidRDefault="00000000">
      <w:pPr>
        <w:pStyle w:val="Textkrper"/>
        <w:keepLines/>
        <w:rPr>
          <w:lang w:val="de-DE"/>
        </w:rPr>
      </w:pPr>
      <w:r w:rsidRPr="00FC7C80">
        <w:rPr>
          <w:lang w:val="de-DE"/>
        </w:rPr>
        <w:t>Die Teilungserklärung ist am {{Datum}} im Grundbuch vollzogen worden.</w:t>
      </w:r>
    </w:p>
    <w:p w14:paraId="437F1B60" w14:textId="77777777" w:rsidR="00D67EC8" w:rsidRPr="00FC7C80" w:rsidRDefault="00000000">
      <w:pPr>
        <w:pStyle w:val="Textkrper"/>
        <w:keepLines/>
        <w:rPr>
          <w:lang w:val="de-DE"/>
        </w:rPr>
      </w:pPr>
      <w:r w:rsidRPr="00FC7C80">
        <w:rPr>
          <w:b/>
          <w:bCs/>
          <w:lang w:val="de-DE"/>
        </w:rPr>
        <w:t>VARIANTE B (Teilung noch nicht vollzogen):</w:t>
      </w:r>
    </w:p>
    <w:p w14:paraId="7E49F90E" w14:textId="77777777" w:rsidR="00D67EC8" w:rsidRPr="00FC7C80" w:rsidRDefault="00000000">
      <w:pPr>
        <w:pStyle w:val="Textkrper"/>
        <w:keepLines/>
        <w:rPr>
          <w:lang w:val="de-DE"/>
        </w:rPr>
      </w:pPr>
      <w:r w:rsidRPr="00FC7C80">
        <w:rPr>
          <w:lang w:val="de-DE"/>
        </w:rPr>
        <w:t>Die Teilungserklärung ist im Grundbuch noch nicht vollzogen. Die Verkäuferin hat den Antrag auf Teilung gestellt und den Vollzug beantragt.</w:t>
      </w:r>
    </w:p>
    <w:p w14:paraId="76E47D5A" w14:textId="04E8946E" w:rsidR="00D67EC8" w:rsidRPr="00FC7C80" w:rsidRDefault="00000000">
      <w:pPr>
        <w:pStyle w:val="Textkrper"/>
        <w:keepLines/>
        <w:rPr>
          <w:lang w:val="de-DE"/>
        </w:rPr>
      </w:pPr>
      <w:r w:rsidRPr="00FC7C80">
        <w:rPr>
          <w:lang w:val="de-DE"/>
        </w:rPr>
        <w:t xml:space="preserve">Die Teilungserklärung nebst Gemeinschaftsordnung und Aufteilungsplänen (Anlagen 1 bis 14 der Teilungserklärung) — nachstehend </w:t>
      </w:r>
      <w:r w:rsidRPr="00FC7C80">
        <w:rPr>
          <w:b/>
          <w:bCs/>
          <w:lang w:val="de-DE"/>
        </w:rPr>
        <w:t>„Teilungserklärung“</w:t>
      </w:r>
      <w:r w:rsidRPr="00FC7C80">
        <w:rPr>
          <w:lang w:val="de-DE"/>
        </w:rPr>
        <w:t xml:space="preserve"> — lag bei der heutigen Beurkundung in Urschrift vor. Ihr Inhalt ist den </w:t>
      </w:r>
      <w:r w:rsidR="00454D37" w:rsidRPr="00FC7C80">
        <w:rPr>
          <w:lang w:val="de-DE"/>
        </w:rPr>
        <w:t>Parteien</w:t>
      </w:r>
      <w:r w:rsidRPr="00FC7C80">
        <w:rPr>
          <w:lang w:val="de-DE"/>
        </w:rPr>
        <w:t xml:space="preserve"> bekannt; auf Vorlesen und erneute Vorlage wird nach Belehrung über die Bedeutung der Verweisung verzichtet. Die Verweisung lässt den Inhalt der Teilungserklärung zum Bestandteil dieses Vertrags werden.</w:t>
      </w:r>
    </w:p>
    <w:p w14:paraId="36A9DBDC" w14:textId="77777777" w:rsidR="00D67EC8" w:rsidRPr="00FC7C80" w:rsidRDefault="00000000">
      <w:pPr>
        <w:pStyle w:val="Textkrper"/>
        <w:keepLines/>
        <w:rPr>
          <w:lang w:val="de-DE"/>
        </w:rPr>
      </w:pPr>
      <w:r w:rsidRPr="00FC7C80">
        <w:rPr>
          <w:lang w:val="de-DE"/>
        </w:rPr>
        <w:t xml:space="preserve">Grundlage der Teilung ist die Abgeschlossenheitsbescheinigung des Bezirksamts </w:t>
      </w:r>
      <w:r w:rsidRPr="00FC7C80">
        <w:rPr>
          <w:b/>
          <w:bCs/>
          <w:lang w:val="de-DE"/>
        </w:rPr>
        <w:t>Charlottenburg-Wilmersdorf</w:t>
      </w:r>
      <w:r w:rsidRPr="00FC7C80">
        <w:rPr>
          <w:lang w:val="de-DE"/>
        </w:rPr>
        <w:t xml:space="preserve"> vom </w:t>
      </w:r>
      <w:r w:rsidRPr="00FC7C80">
        <w:rPr>
          <w:b/>
          <w:bCs/>
          <w:lang w:val="de-DE"/>
        </w:rPr>
        <w:t>14. November 2025</w:t>
      </w:r>
      <w:r w:rsidRPr="00FC7C80">
        <w:rPr>
          <w:lang w:val="de-DE"/>
        </w:rPr>
        <w:t xml:space="preserve">, Az.: </w:t>
      </w:r>
      <w:r w:rsidRPr="00FC7C80">
        <w:rPr>
          <w:b/>
          <w:bCs/>
          <w:lang w:val="de-DE"/>
        </w:rPr>
        <w:t>240 – 2025 – 1526</w:t>
      </w:r>
      <w:r w:rsidRPr="00FC7C80">
        <w:rPr>
          <w:lang w:val="de-DE"/>
        </w:rPr>
        <w:t>.</w:t>
      </w:r>
    </w:p>
    <w:p w14:paraId="2D644BA2" w14:textId="77777777" w:rsidR="00D67EC8" w:rsidRPr="00FC7C80" w:rsidRDefault="00000000">
      <w:pPr>
        <w:pStyle w:val="berschrift2"/>
        <w:rPr>
          <w:lang w:val="de-DE"/>
        </w:rPr>
      </w:pPr>
      <w:bookmarkStart w:id="12" w:name="digitaler-datenraum"/>
      <w:bookmarkStart w:id="13" w:name="_Toc222901956"/>
      <w:bookmarkEnd w:id="10"/>
      <w:r w:rsidRPr="00FC7C80">
        <w:rPr>
          <w:lang w:val="de-DE"/>
        </w:rPr>
        <w:t>Digitaler Datenraum</w:t>
      </w:r>
      <w:bookmarkEnd w:id="13"/>
    </w:p>
    <w:p w14:paraId="7BB64EFA" w14:textId="77777777" w:rsidR="00D67EC8" w:rsidRPr="00FC7C80" w:rsidRDefault="00000000">
      <w:pPr>
        <w:pStyle w:val="FirstParagraph"/>
        <w:keepLines/>
        <w:rPr>
          <w:lang w:val="de-DE"/>
        </w:rPr>
      </w:pPr>
      <w:r w:rsidRPr="00FC7C80">
        <w:rPr>
          <w:lang w:val="de-DE"/>
        </w:rPr>
        <w:t>Die Verkäuferin erklärt, einen digitalen Datenraum eingerichtet zu haben, in dem sämtliche Unterlagen zum Grundbesitz eingestellt sind. Der Käufer bestätigt, Zugang erhalten und die dort befindlichen Unterlagen eingesehen zu haben. Im Datenraum befinden sich insbesondere:</w:t>
      </w:r>
    </w:p>
    <w:p w14:paraId="1C00D7D1" w14:textId="77777777" w:rsidR="00D67EC8" w:rsidRPr="00FC7C80" w:rsidRDefault="00000000">
      <w:pPr>
        <w:pStyle w:val="Compact"/>
        <w:keepLines/>
        <w:numPr>
          <w:ilvl w:val="0"/>
          <w:numId w:val="2"/>
        </w:numPr>
        <w:ind w:left="1418" w:hanging="284"/>
        <w:rPr>
          <w:lang w:val="de-DE"/>
        </w:rPr>
      </w:pPr>
      <w:r w:rsidRPr="00FC7C80">
        <w:rPr>
          <w:lang w:val="de-DE"/>
        </w:rPr>
        <w:t>Baugenehmigung(en) inkl. Nachträge</w:t>
      </w:r>
    </w:p>
    <w:p w14:paraId="67641E4D" w14:textId="77777777" w:rsidR="00D67EC8" w:rsidRPr="00FC7C80" w:rsidRDefault="00000000">
      <w:pPr>
        <w:pStyle w:val="Compact"/>
        <w:keepLines/>
        <w:numPr>
          <w:ilvl w:val="0"/>
          <w:numId w:val="2"/>
        </w:numPr>
        <w:ind w:left="1418" w:hanging="284"/>
        <w:rPr>
          <w:lang w:val="de-DE"/>
        </w:rPr>
      </w:pPr>
      <w:r w:rsidRPr="00FC7C80">
        <w:rPr>
          <w:lang w:val="de-DE"/>
        </w:rPr>
        <w:t>Baubeschreibung / Ausstattungsbeschreibung</w:t>
      </w:r>
    </w:p>
    <w:p w14:paraId="06EB64B7" w14:textId="77777777" w:rsidR="00D67EC8" w:rsidRPr="00FC7C80" w:rsidRDefault="00000000">
      <w:pPr>
        <w:pStyle w:val="Compact"/>
        <w:keepLines/>
        <w:numPr>
          <w:ilvl w:val="0"/>
          <w:numId w:val="2"/>
        </w:numPr>
        <w:ind w:left="1418" w:hanging="284"/>
        <w:rPr>
          <w:lang w:val="de-DE"/>
        </w:rPr>
      </w:pPr>
      <w:r w:rsidRPr="00FC7C80">
        <w:rPr>
          <w:lang w:val="de-DE"/>
        </w:rPr>
        <w:t>Planunterlagen (Genehmigungspläne, Werkpläne, Aufteilungsplan)</w:t>
      </w:r>
    </w:p>
    <w:p w14:paraId="0F8373CF" w14:textId="77777777" w:rsidR="00D67EC8" w:rsidRPr="00FC7C80" w:rsidRDefault="00000000">
      <w:pPr>
        <w:pStyle w:val="Compact"/>
        <w:keepLines/>
        <w:numPr>
          <w:ilvl w:val="0"/>
          <w:numId w:val="2"/>
        </w:numPr>
        <w:ind w:left="1418" w:hanging="284"/>
        <w:rPr>
          <w:lang w:val="de-DE"/>
        </w:rPr>
      </w:pPr>
      <w:r w:rsidRPr="00FC7C80">
        <w:rPr>
          <w:lang w:val="de-DE"/>
        </w:rPr>
        <w:t>Abgeschlossenheitsbescheinigung nebst Anlagen</w:t>
      </w:r>
    </w:p>
    <w:p w14:paraId="40FE8FEF" w14:textId="77777777" w:rsidR="00D67EC8" w:rsidRPr="00FC7C80" w:rsidRDefault="00000000">
      <w:pPr>
        <w:pStyle w:val="Compact"/>
        <w:keepLines/>
        <w:numPr>
          <w:ilvl w:val="0"/>
          <w:numId w:val="2"/>
        </w:numPr>
        <w:ind w:left="1418" w:hanging="284"/>
        <w:rPr>
          <w:lang w:val="de-DE"/>
        </w:rPr>
      </w:pPr>
      <w:r w:rsidRPr="00FC7C80">
        <w:rPr>
          <w:lang w:val="de-DE"/>
        </w:rPr>
        <w:t>Abnahmeprotokolle (Sondereigentum und Gemeinschaftseigentum)</w:t>
      </w:r>
    </w:p>
    <w:p w14:paraId="00E4A576" w14:textId="77777777" w:rsidR="00D67EC8" w:rsidRPr="00FC7C80" w:rsidRDefault="00000000">
      <w:pPr>
        <w:pStyle w:val="Compact"/>
        <w:keepLines/>
        <w:numPr>
          <w:ilvl w:val="0"/>
          <w:numId w:val="2"/>
        </w:numPr>
        <w:ind w:left="1418" w:hanging="284"/>
        <w:rPr>
          <w:lang w:val="de-DE"/>
        </w:rPr>
      </w:pPr>
      <w:r w:rsidRPr="00FC7C80">
        <w:rPr>
          <w:lang w:val="de-DE"/>
        </w:rPr>
        <w:t>Energieausweis</w:t>
      </w:r>
    </w:p>
    <w:p w14:paraId="5EAC46FA" w14:textId="77777777" w:rsidR="00D67EC8" w:rsidRPr="00FC7C80" w:rsidRDefault="00000000">
      <w:pPr>
        <w:pStyle w:val="Compact"/>
        <w:keepLines/>
        <w:numPr>
          <w:ilvl w:val="0"/>
          <w:numId w:val="2"/>
        </w:numPr>
        <w:ind w:left="1418" w:hanging="284"/>
        <w:rPr>
          <w:lang w:val="de-DE"/>
        </w:rPr>
      </w:pPr>
      <w:r w:rsidRPr="00FC7C80">
        <w:rPr>
          <w:lang w:val="de-DE"/>
        </w:rPr>
        <w:t>Wartungs- und Prüfnachweise (Aufzug, Brandschutz, Heizung)</w:t>
      </w:r>
    </w:p>
    <w:p w14:paraId="122BDDFC" w14:textId="77777777" w:rsidR="00D67EC8" w:rsidRPr="00FC7C80" w:rsidRDefault="00000000">
      <w:pPr>
        <w:pStyle w:val="Compact"/>
        <w:keepLines/>
        <w:numPr>
          <w:ilvl w:val="0"/>
          <w:numId w:val="2"/>
        </w:numPr>
        <w:ind w:left="1418" w:hanging="284"/>
        <w:rPr>
          <w:lang w:val="de-DE"/>
        </w:rPr>
      </w:pPr>
      <w:r w:rsidRPr="00FC7C80">
        <w:rPr>
          <w:lang w:val="de-DE"/>
        </w:rPr>
        <w:t>Versicherungsunterlagen</w:t>
      </w:r>
    </w:p>
    <w:p w14:paraId="37EFC079" w14:textId="77777777" w:rsidR="00D67EC8" w:rsidRPr="00FC7C80" w:rsidRDefault="00000000">
      <w:pPr>
        <w:pStyle w:val="Compact"/>
        <w:keepLines/>
        <w:numPr>
          <w:ilvl w:val="0"/>
          <w:numId w:val="2"/>
        </w:numPr>
        <w:ind w:left="1418" w:hanging="284"/>
        <w:rPr>
          <w:lang w:val="de-DE"/>
        </w:rPr>
      </w:pPr>
      <w:r w:rsidRPr="00FC7C80">
        <w:rPr>
          <w:lang w:val="de-DE"/>
        </w:rPr>
        <w:t>Erster Wirtschaftsplan / Hausgeldberechnung</w:t>
      </w:r>
    </w:p>
    <w:p w14:paraId="03B7B714" w14:textId="77777777" w:rsidR="00D67EC8" w:rsidRPr="00FC7C80" w:rsidRDefault="00000000">
      <w:pPr>
        <w:pStyle w:val="Compact"/>
        <w:keepLines/>
        <w:numPr>
          <w:ilvl w:val="0"/>
          <w:numId w:val="2"/>
        </w:numPr>
        <w:ind w:left="1418" w:hanging="284"/>
        <w:rPr>
          <w:lang w:val="de-DE"/>
        </w:rPr>
      </w:pPr>
      <w:r w:rsidRPr="00FC7C80">
        <w:rPr>
          <w:lang w:val="de-DE"/>
        </w:rPr>
        <w:t>Entwurf Verwaltervertrag (Anlage 14 der Teilungserklärung)</w:t>
      </w:r>
    </w:p>
    <w:p w14:paraId="474E99E8" w14:textId="10B134D2" w:rsidR="00454D37" w:rsidRPr="00FC7C80" w:rsidRDefault="00454D37">
      <w:pPr>
        <w:pStyle w:val="Compact"/>
        <w:keepLines/>
        <w:numPr>
          <w:ilvl w:val="0"/>
          <w:numId w:val="2"/>
        </w:numPr>
        <w:ind w:left="1418" w:hanging="284"/>
        <w:rPr>
          <w:lang w:val="de-DE"/>
        </w:rPr>
      </w:pPr>
      <w:r w:rsidRPr="00FC7C80">
        <w:rPr>
          <w:lang w:val="de-DE"/>
        </w:rPr>
        <w:t>Negativzeugnis des BZA Berlin-Charlottenburg Abt. Stadtentwicklung</w:t>
      </w:r>
    </w:p>
    <w:p w14:paraId="39F73AEE" w14:textId="4F4BEDF7" w:rsidR="00D67EC8" w:rsidRPr="00FC7C80" w:rsidRDefault="00000000">
      <w:pPr>
        <w:pStyle w:val="FirstParagraph"/>
        <w:keepLines/>
        <w:rPr>
          <w:lang w:val="de-DE"/>
        </w:rPr>
      </w:pPr>
      <w:r w:rsidRPr="00FC7C80">
        <w:rPr>
          <w:lang w:val="de-DE"/>
        </w:rPr>
        <w:t xml:space="preserve">Die im Datenraum bereitgestellten Unterlagen dienen der </w:t>
      </w:r>
      <w:r w:rsidRPr="00FC7C80">
        <w:rPr>
          <w:b/>
          <w:bCs/>
          <w:lang w:val="de-DE"/>
        </w:rPr>
        <w:t>Information</w:t>
      </w:r>
      <w:r w:rsidRPr="00FC7C80">
        <w:rPr>
          <w:lang w:val="de-DE"/>
        </w:rPr>
        <w:t xml:space="preserve"> des Käufers. Sie begründen </w:t>
      </w:r>
      <w:r w:rsidRPr="00FC7C80">
        <w:rPr>
          <w:b/>
          <w:bCs/>
          <w:lang w:val="de-DE"/>
        </w:rPr>
        <w:t>keine</w:t>
      </w:r>
      <w:r w:rsidRPr="00FC7C80">
        <w:rPr>
          <w:lang w:val="de-DE"/>
        </w:rPr>
        <w:t xml:space="preserve"> Beschaffenheitsvereinbarung, soweit sie nicht ausdrücklich als Anlage zu diesem Kaufvertrag beigefügt sind oder in § </w:t>
      </w:r>
      <w:r w:rsidR="00454D37" w:rsidRPr="00FC7C80">
        <w:rPr>
          <w:lang w:val="de-DE"/>
        </w:rPr>
        <w:t>4</w:t>
      </w:r>
      <w:r w:rsidRPr="00FC7C80">
        <w:rPr>
          <w:lang w:val="de-DE"/>
        </w:rPr>
        <w:t>.2 als Beschaffenheitsgrundlage benannt werden. Maßgeblich für die geschuldete Beschaffenheit ist ausschließlich § </w:t>
      </w:r>
      <w:r w:rsidR="00454D37" w:rsidRPr="00FC7C80">
        <w:rPr>
          <w:lang w:val="de-DE"/>
        </w:rPr>
        <w:t>4</w:t>
      </w:r>
      <w:r w:rsidRPr="00FC7C80">
        <w:rPr>
          <w:lang w:val="de-DE"/>
        </w:rPr>
        <w:t>.2 dieses Vertrags.</w:t>
      </w:r>
    </w:p>
    <w:p w14:paraId="5C9C8CEF" w14:textId="77777777" w:rsidR="00D67EC8" w:rsidRPr="00FC7C80" w:rsidRDefault="00000000">
      <w:pPr>
        <w:pStyle w:val="berschrift2"/>
        <w:rPr>
          <w:lang w:val="de-DE"/>
        </w:rPr>
      </w:pPr>
      <w:bookmarkStart w:id="14" w:name="grundbuchinhalt"/>
      <w:bookmarkStart w:id="15" w:name="OLE_LINK1"/>
      <w:bookmarkStart w:id="16" w:name="_Toc222901957"/>
      <w:bookmarkEnd w:id="12"/>
      <w:r w:rsidRPr="00FC7C80">
        <w:rPr>
          <w:lang w:val="de-DE"/>
        </w:rPr>
        <w:lastRenderedPageBreak/>
        <w:t>Grundbuchinhalt</w:t>
      </w:r>
      <w:bookmarkEnd w:id="16"/>
    </w:p>
    <w:p w14:paraId="7CD789CF" w14:textId="1FB66D9F" w:rsidR="00D67EC8" w:rsidRPr="00FC7C80" w:rsidRDefault="00000000">
      <w:pPr>
        <w:pStyle w:val="FirstParagraph"/>
        <w:keepLines/>
        <w:rPr>
          <w:lang w:val="de-DE"/>
        </w:rPr>
      </w:pPr>
      <w:r w:rsidRPr="00FC7C80">
        <w:rPr>
          <w:lang w:val="de-DE"/>
        </w:rPr>
        <w:t xml:space="preserve">Die Notarin hat durch Einsichtnahme in das elektronische Grundbuch und die Markentabelle am {{Beurkundungstag}} den Grundbuchinhalt festgestellt und mit den </w:t>
      </w:r>
      <w:r w:rsidR="00454D37" w:rsidRPr="00FC7C80">
        <w:rPr>
          <w:lang w:val="de-DE"/>
        </w:rPr>
        <w:t>Parteien</w:t>
      </w:r>
      <w:r w:rsidRPr="00FC7C80">
        <w:rPr>
          <w:lang w:val="de-DE"/>
        </w:rPr>
        <w:t xml:space="preserve"> erörtert. Das Baulastenverzeichnis hat die beurkundende Notarin nicht eingesehen.</w:t>
      </w:r>
    </w:p>
    <w:p w14:paraId="73CEB3FF" w14:textId="77777777" w:rsidR="00D67EC8" w:rsidRDefault="00000000">
      <w:pPr>
        <w:pStyle w:val="Textkrper"/>
        <w:keepLines/>
        <w:rPr>
          <w:lang w:val="de-DE"/>
        </w:rPr>
      </w:pPr>
      <w:r w:rsidRPr="00FC7C80">
        <w:rPr>
          <w:lang w:val="de-DE"/>
        </w:rPr>
        <w:t>Danach ist der Grundbesitz / das Wohnungsgrundbuch wie folgt belastet:</w:t>
      </w:r>
    </w:p>
    <w:p w14:paraId="26F63C8E" w14:textId="77777777" w:rsidR="00F20020" w:rsidRPr="00FC7C80" w:rsidRDefault="00F20020">
      <w:pPr>
        <w:pStyle w:val="Textkrper"/>
        <w:keepLines/>
        <w:rPr>
          <w:lang w:val="de-DE"/>
        </w:rPr>
      </w:pPr>
    </w:p>
    <w:p w14:paraId="5BDC29C2" w14:textId="553442D3" w:rsidR="00D67EC8" w:rsidRPr="00F20020" w:rsidRDefault="00000000">
      <w:pPr>
        <w:pStyle w:val="Textkrper"/>
        <w:keepLines/>
        <w:rPr>
          <w:lang w:val="de-DE"/>
        </w:rPr>
      </w:pPr>
      <w:r w:rsidRPr="00F20020">
        <w:rPr>
          <w:b/>
          <w:bCs/>
          <w:lang w:val="de-DE"/>
        </w:rPr>
        <w:t>Abteilung II:</w:t>
      </w:r>
      <w:r w:rsidRPr="00F20020">
        <w:rPr>
          <w:lang w:val="de-DE"/>
        </w:rPr>
        <w:t xml:space="preserve"> </w:t>
      </w:r>
    </w:p>
    <w:tbl>
      <w:tblPr>
        <w:tblW w:w="4355" w:type="pct"/>
        <w:tblInd w:w="1242" w:type="dxa"/>
        <w:tblBorders>
          <w:top w:val="none" w:sz="6" w:space="0" w:color="auto"/>
          <w:left w:val="none" w:sz="6" w:space="0" w:color="auto"/>
          <w:right w:val="none" w:sz="6" w:space="0" w:color="auto"/>
        </w:tblBorders>
        <w:tblLook w:val="0000" w:firstRow="0" w:lastRow="0" w:firstColumn="0" w:lastColumn="0" w:noHBand="0" w:noVBand="0"/>
      </w:tblPr>
      <w:tblGrid>
        <w:gridCol w:w="1276"/>
        <w:gridCol w:w="7105"/>
      </w:tblGrid>
      <w:tr w:rsidR="00F20020" w:rsidRPr="00F20020" w14:paraId="350707D1" w14:textId="77777777" w:rsidTr="00F20020">
        <w:tblPrEx>
          <w:tblCellMar>
            <w:top w:w="0" w:type="dxa"/>
            <w:bottom w:w="0" w:type="dxa"/>
          </w:tblCellMar>
        </w:tblPrEx>
        <w:tc>
          <w:tcPr>
            <w:tcW w:w="761" w:type="pct"/>
            <w:tcBorders>
              <w:top w:val="nil"/>
              <w:left w:val="nil"/>
              <w:bottom w:val="none" w:sz="6" w:space="0" w:color="auto"/>
              <w:right w:val="none" w:sz="6" w:space="0" w:color="auto"/>
            </w:tcBorders>
            <w:tcMar>
              <w:top w:w="20" w:type="nil"/>
              <w:left w:w="20" w:type="nil"/>
              <w:bottom w:w="20" w:type="nil"/>
              <w:right w:w="20" w:type="nil"/>
            </w:tcMar>
            <w:vAlign w:val="center"/>
          </w:tcPr>
          <w:p w14:paraId="142A0748" w14:textId="77777777" w:rsidR="00F20020" w:rsidRPr="00F20020" w:rsidRDefault="00F20020">
            <w:pPr>
              <w:autoSpaceDE w:val="0"/>
              <w:autoSpaceDN w:val="0"/>
              <w:adjustRightInd w:val="0"/>
              <w:spacing w:after="0" w:line="240" w:lineRule="auto"/>
              <w:jc w:val="right"/>
              <w:rPr>
                <w:b/>
                <w:bCs/>
                <w:color w:val="auto"/>
                <w:sz w:val="24"/>
                <w:szCs w:val="24"/>
                <w:lang w:val="de-DE"/>
              </w:rPr>
            </w:pPr>
            <w:r w:rsidRPr="00F20020">
              <w:rPr>
                <w:b/>
                <w:bCs/>
                <w:color w:val="auto"/>
                <w:sz w:val="24"/>
                <w:szCs w:val="24"/>
                <w:lang w:val="de-DE"/>
              </w:rPr>
              <w:t>Lfd. Nr.</w:t>
            </w:r>
          </w:p>
        </w:tc>
        <w:tc>
          <w:tcPr>
            <w:tcW w:w="4239" w:type="pct"/>
            <w:tcBorders>
              <w:top w:val="nil"/>
              <w:left w:val="none" w:sz="6" w:space="0" w:color="auto"/>
              <w:bottom w:val="none" w:sz="6" w:space="0" w:color="auto"/>
              <w:right w:val="nil"/>
            </w:tcBorders>
            <w:tcMar>
              <w:top w:w="20" w:type="nil"/>
              <w:left w:w="20" w:type="nil"/>
              <w:bottom w:w="20" w:type="nil"/>
              <w:right w:w="20" w:type="nil"/>
            </w:tcMar>
            <w:vAlign w:val="center"/>
          </w:tcPr>
          <w:p w14:paraId="2B6614D9" w14:textId="77777777" w:rsidR="00F20020" w:rsidRPr="00F20020" w:rsidRDefault="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Eintragung (Kurzbeschreibung)</w:t>
            </w:r>
          </w:p>
        </w:tc>
      </w:tr>
      <w:tr w:rsidR="00F20020" w:rsidRPr="00F20020" w14:paraId="71F7335A" w14:textId="77777777" w:rsidTr="00F20020">
        <w:tblPrEx>
          <w:tblBorders>
            <w:top w:val="none" w:sz="0" w:space="0" w:color="auto"/>
          </w:tblBorders>
          <w:tblCellMar>
            <w:top w:w="0" w:type="dxa"/>
            <w:bottom w:w="0" w:type="dxa"/>
          </w:tblCellMar>
        </w:tblPrEx>
        <w:tc>
          <w:tcPr>
            <w:tcW w:w="761" w:type="pct"/>
            <w:tcBorders>
              <w:top w:val="none" w:sz="6" w:space="0" w:color="auto"/>
              <w:left w:val="nil"/>
              <w:bottom w:val="none" w:sz="6" w:space="0" w:color="auto"/>
              <w:right w:val="none" w:sz="6" w:space="0" w:color="auto"/>
            </w:tcBorders>
            <w:tcMar>
              <w:top w:w="20" w:type="nil"/>
              <w:left w:w="20" w:type="nil"/>
              <w:bottom w:w="20" w:type="nil"/>
              <w:right w:w="20" w:type="nil"/>
            </w:tcMar>
            <w:vAlign w:val="center"/>
          </w:tcPr>
          <w:p w14:paraId="69C3AA1A"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1</w:t>
            </w:r>
          </w:p>
        </w:tc>
        <w:tc>
          <w:tcPr>
            <w:tcW w:w="4239" w:type="pct"/>
            <w:tcBorders>
              <w:top w:val="none" w:sz="6" w:space="0" w:color="auto"/>
              <w:left w:val="none" w:sz="6" w:space="0" w:color="auto"/>
              <w:bottom w:val="none" w:sz="6" w:space="0" w:color="auto"/>
              <w:right w:val="nil"/>
            </w:tcBorders>
            <w:tcMar>
              <w:top w:w="20" w:type="nil"/>
              <w:left w:w="20" w:type="nil"/>
              <w:bottom w:w="20" w:type="nil"/>
              <w:right w:w="20" w:type="nil"/>
            </w:tcMar>
            <w:vAlign w:val="center"/>
          </w:tcPr>
          <w:p w14:paraId="126184BC" w14:textId="77777777" w:rsidR="00F20020" w:rsidRPr="00F20020" w:rsidRDefault="00F20020">
            <w:pPr>
              <w:autoSpaceDE w:val="0"/>
              <w:autoSpaceDN w:val="0"/>
              <w:adjustRightInd w:val="0"/>
              <w:spacing w:after="0" w:line="240" w:lineRule="auto"/>
              <w:jc w:val="left"/>
              <w:rPr>
                <w:color w:val="auto"/>
                <w:sz w:val="24"/>
                <w:szCs w:val="24"/>
                <w:lang w:val="de-DE"/>
              </w:rPr>
            </w:pPr>
            <w:r w:rsidRPr="00F20020">
              <w:rPr>
                <w:color w:val="auto"/>
                <w:sz w:val="24"/>
                <w:szCs w:val="24"/>
                <w:lang w:val="de-DE"/>
              </w:rPr>
              <w:t>Hofgemeinschaft gemäß Bewilligung vom 27.07.1906 (Nr. 454), zugunsten Grundstück Band 17 Blatt 967; übertragen am 30.07.2008</w:t>
            </w:r>
          </w:p>
        </w:tc>
      </w:tr>
      <w:tr w:rsidR="00F20020" w:rsidRPr="00F20020" w14:paraId="6FD1463C" w14:textId="77777777" w:rsidTr="00F20020">
        <w:tblPrEx>
          <w:tblBorders>
            <w:top w:val="none" w:sz="0" w:space="0" w:color="auto"/>
          </w:tblBorders>
          <w:tblCellMar>
            <w:top w:w="0" w:type="dxa"/>
            <w:bottom w:w="0" w:type="dxa"/>
          </w:tblCellMar>
        </w:tblPrEx>
        <w:tc>
          <w:tcPr>
            <w:tcW w:w="761" w:type="pct"/>
            <w:tcBorders>
              <w:top w:val="none" w:sz="6" w:space="0" w:color="auto"/>
              <w:left w:val="nil"/>
              <w:bottom w:val="none" w:sz="6" w:space="0" w:color="auto"/>
              <w:right w:val="none" w:sz="6" w:space="0" w:color="auto"/>
            </w:tcBorders>
            <w:tcMar>
              <w:top w:w="20" w:type="nil"/>
              <w:left w:w="20" w:type="nil"/>
              <w:bottom w:w="20" w:type="nil"/>
              <w:right w:w="20" w:type="nil"/>
            </w:tcMar>
            <w:vAlign w:val="center"/>
          </w:tcPr>
          <w:p w14:paraId="3379ED45"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2</w:t>
            </w:r>
          </w:p>
        </w:tc>
        <w:tc>
          <w:tcPr>
            <w:tcW w:w="4239" w:type="pct"/>
            <w:tcBorders>
              <w:top w:val="none" w:sz="6" w:space="0" w:color="auto"/>
              <w:left w:val="none" w:sz="6" w:space="0" w:color="auto"/>
              <w:bottom w:val="none" w:sz="6" w:space="0" w:color="auto"/>
              <w:right w:val="nil"/>
            </w:tcBorders>
            <w:tcMar>
              <w:top w:w="20" w:type="nil"/>
              <w:left w:w="20" w:type="nil"/>
              <w:bottom w:w="20" w:type="nil"/>
              <w:right w:w="20" w:type="nil"/>
            </w:tcMar>
            <w:vAlign w:val="center"/>
          </w:tcPr>
          <w:p w14:paraId="6790475B" w14:textId="77777777" w:rsidR="00F20020" w:rsidRPr="00F20020" w:rsidRDefault="00F20020">
            <w:pPr>
              <w:autoSpaceDE w:val="0"/>
              <w:autoSpaceDN w:val="0"/>
              <w:adjustRightInd w:val="0"/>
              <w:spacing w:after="0" w:line="240" w:lineRule="auto"/>
              <w:jc w:val="left"/>
              <w:rPr>
                <w:color w:val="auto"/>
                <w:sz w:val="24"/>
                <w:szCs w:val="24"/>
                <w:lang w:val="de-DE"/>
              </w:rPr>
            </w:pPr>
            <w:r w:rsidRPr="00F20020">
              <w:rPr>
                <w:color w:val="auto"/>
                <w:sz w:val="24"/>
                <w:szCs w:val="24"/>
                <w:lang w:val="de-DE"/>
              </w:rPr>
              <w:t>Hofgemeinschaft gemäß Bewilligung vom 21.02.1910 (Nr. 263), zugunsten Grundstück Band 17 Blatt 967; übertragen am 30.07.2008</w:t>
            </w:r>
          </w:p>
        </w:tc>
      </w:tr>
      <w:tr w:rsidR="00F20020" w:rsidRPr="00F20020" w14:paraId="5EC2CA7B" w14:textId="77777777" w:rsidTr="00F20020">
        <w:tblPrEx>
          <w:tblBorders>
            <w:top w:val="none" w:sz="0" w:space="0" w:color="auto"/>
          </w:tblBorders>
          <w:tblCellMar>
            <w:top w:w="0" w:type="dxa"/>
            <w:bottom w:w="0" w:type="dxa"/>
          </w:tblCellMar>
        </w:tblPrEx>
        <w:tc>
          <w:tcPr>
            <w:tcW w:w="761" w:type="pct"/>
            <w:tcBorders>
              <w:top w:val="none" w:sz="6" w:space="0" w:color="auto"/>
              <w:left w:val="nil"/>
              <w:bottom w:val="none" w:sz="6" w:space="0" w:color="auto"/>
              <w:right w:val="none" w:sz="6" w:space="0" w:color="auto"/>
            </w:tcBorders>
            <w:tcMar>
              <w:top w:w="20" w:type="nil"/>
              <w:left w:w="20" w:type="nil"/>
              <w:bottom w:w="20" w:type="nil"/>
              <w:right w:w="20" w:type="nil"/>
            </w:tcMar>
            <w:vAlign w:val="center"/>
          </w:tcPr>
          <w:p w14:paraId="4A80628F"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3</w:t>
            </w:r>
          </w:p>
        </w:tc>
        <w:tc>
          <w:tcPr>
            <w:tcW w:w="4239" w:type="pct"/>
            <w:tcBorders>
              <w:top w:val="none" w:sz="6" w:space="0" w:color="auto"/>
              <w:left w:val="none" w:sz="6" w:space="0" w:color="auto"/>
              <w:bottom w:val="none" w:sz="6" w:space="0" w:color="auto"/>
              <w:right w:val="nil"/>
            </w:tcBorders>
            <w:tcMar>
              <w:top w:w="20" w:type="nil"/>
              <w:left w:w="20" w:type="nil"/>
              <w:bottom w:w="20" w:type="nil"/>
              <w:right w:w="20" w:type="nil"/>
            </w:tcMar>
            <w:vAlign w:val="center"/>
          </w:tcPr>
          <w:p w14:paraId="3A51DE0B" w14:textId="77777777" w:rsidR="00F20020" w:rsidRPr="00F20020" w:rsidRDefault="00F20020">
            <w:pPr>
              <w:autoSpaceDE w:val="0"/>
              <w:autoSpaceDN w:val="0"/>
              <w:adjustRightInd w:val="0"/>
              <w:spacing w:after="0" w:line="240" w:lineRule="auto"/>
              <w:jc w:val="left"/>
              <w:rPr>
                <w:color w:val="auto"/>
                <w:sz w:val="24"/>
                <w:szCs w:val="24"/>
                <w:lang w:val="de-DE"/>
              </w:rPr>
            </w:pPr>
            <w:r w:rsidRPr="00F20020">
              <w:rPr>
                <w:color w:val="auto"/>
                <w:sz w:val="24"/>
                <w:szCs w:val="24"/>
                <w:lang w:val="de-DE"/>
              </w:rPr>
              <w:t>Beschränkte persönliche Dienstbarkeit (Fernheizleitungen; Recht zur Netzstation erloschen); Berechtigte: BEW Berliner Energie und Wärme GmbH; eingetragen am 08.12.2025</w:t>
            </w:r>
          </w:p>
        </w:tc>
      </w:tr>
      <w:tr w:rsidR="00F20020" w:rsidRPr="00F20020" w14:paraId="34286CD9" w14:textId="77777777" w:rsidTr="00F20020">
        <w:tblPrEx>
          <w:tblCellMar>
            <w:top w:w="0" w:type="dxa"/>
            <w:bottom w:w="0" w:type="dxa"/>
          </w:tblCellMar>
        </w:tblPrEx>
        <w:tc>
          <w:tcPr>
            <w:tcW w:w="761" w:type="pct"/>
            <w:tcBorders>
              <w:top w:val="none" w:sz="6" w:space="0" w:color="auto"/>
              <w:left w:val="nil"/>
              <w:bottom w:val="nil"/>
              <w:right w:val="none" w:sz="6" w:space="0" w:color="auto"/>
            </w:tcBorders>
            <w:tcMar>
              <w:top w:w="20" w:type="nil"/>
              <w:left w:w="20" w:type="nil"/>
              <w:bottom w:w="20" w:type="nil"/>
              <w:right w:w="20" w:type="nil"/>
            </w:tcMar>
            <w:vAlign w:val="center"/>
          </w:tcPr>
          <w:p w14:paraId="71DEBA1B"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4</w:t>
            </w:r>
          </w:p>
        </w:tc>
        <w:tc>
          <w:tcPr>
            <w:tcW w:w="4239" w:type="pct"/>
            <w:tcBorders>
              <w:top w:val="none" w:sz="6" w:space="0" w:color="auto"/>
              <w:left w:val="none" w:sz="6" w:space="0" w:color="auto"/>
              <w:bottom w:val="nil"/>
              <w:right w:val="nil"/>
            </w:tcBorders>
            <w:tcMar>
              <w:top w:w="20" w:type="nil"/>
              <w:left w:w="20" w:type="nil"/>
              <w:bottom w:w="20" w:type="nil"/>
              <w:right w:w="20" w:type="nil"/>
            </w:tcMar>
            <w:vAlign w:val="center"/>
          </w:tcPr>
          <w:p w14:paraId="08968D75" w14:textId="6D3C0F55" w:rsidR="00F20020" w:rsidRPr="00F20020" w:rsidRDefault="00F20020">
            <w:pPr>
              <w:autoSpaceDE w:val="0"/>
              <w:autoSpaceDN w:val="0"/>
              <w:adjustRightInd w:val="0"/>
              <w:spacing w:after="0" w:line="240" w:lineRule="auto"/>
              <w:jc w:val="left"/>
              <w:rPr>
                <w:color w:val="auto"/>
                <w:sz w:val="24"/>
                <w:szCs w:val="24"/>
                <w:lang w:val="de-DE"/>
              </w:rPr>
            </w:pPr>
            <w:r w:rsidRPr="00F20020">
              <w:rPr>
                <w:color w:val="auto"/>
                <w:sz w:val="24"/>
                <w:szCs w:val="24"/>
                <w:lang w:val="de-DE"/>
              </w:rPr>
              <w:t>gelöscht</w:t>
            </w:r>
          </w:p>
        </w:tc>
      </w:tr>
    </w:tbl>
    <w:p w14:paraId="30D88878" w14:textId="77777777" w:rsidR="00F20020" w:rsidRDefault="00F20020">
      <w:pPr>
        <w:pStyle w:val="Textkrper"/>
        <w:keepLines/>
        <w:rPr>
          <w:lang w:val="de-DE"/>
        </w:rPr>
      </w:pPr>
    </w:p>
    <w:p w14:paraId="717425E1" w14:textId="77777777" w:rsidR="00F20020" w:rsidRDefault="00F20020">
      <w:pPr>
        <w:pStyle w:val="Textkrper"/>
        <w:keepLines/>
        <w:rPr>
          <w:lang w:val="de-DE"/>
        </w:rPr>
      </w:pPr>
    </w:p>
    <w:p w14:paraId="54FA13AF" w14:textId="77777777" w:rsidR="00F20020" w:rsidRPr="00FC7C80" w:rsidRDefault="00F20020">
      <w:pPr>
        <w:pStyle w:val="Textkrper"/>
        <w:keepLines/>
        <w:rPr>
          <w:lang w:val="de-DE"/>
        </w:rPr>
      </w:pPr>
    </w:p>
    <w:p w14:paraId="283AD583" w14:textId="7286CE1B" w:rsidR="00D67EC8" w:rsidRPr="00F20020" w:rsidRDefault="00000000">
      <w:pPr>
        <w:pStyle w:val="Textkrper"/>
        <w:keepLines/>
        <w:rPr>
          <w:lang w:val="de-DE"/>
        </w:rPr>
      </w:pPr>
      <w:r w:rsidRPr="00F20020">
        <w:rPr>
          <w:b/>
          <w:bCs/>
          <w:lang w:val="de-DE"/>
        </w:rPr>
        <w:t>Abteilung III:</w:t>
      </w:r>
    </w:p>
    <w:tbl>
      <w:tblPr>
        <w:tblW w:w="4355" w:type="pct"/>
        <w:tblInd w:w="1242" w:type="dxa"/>
        <w:tblBorders>
          <w:top w:val="none" w:sz="6" w:space="0" w:color="auto"/>
          <w:left w:val="none" w:sz="6" w:space="0" w:color="auto"/>
          <w:right w:val="none" w:sz="6" w:space="0" w:color="auto"/>
        </w:tblBorders>
        <w:tblLook w:val="0000" w:firstRow="0" w:lastRow="0" w:firstColumn="0" w:lastColumn="0" w:noHBand="0" w:noVBand="0"/>
      </w:tblPr>
      <w:tblGrid>
        <w:gridCol w:w="1275"/>
        <w:gridCol w:w="1844"/>
        <w:gridCol w:w="5262"/>
      </w:tblGrid>
      <w:tr w:rsidR="00F20020" w:rsidRPr="00F20020" w14:paraId="789F25C7" w14:textId="77777777" w:rsidTr="00F20020">
        <w:tblPrEx>
          <w:tblCellMar>
            <w:top w:w="0" w:type="dxa"/>
            <w:bottom w:w="0" w:type="dxa"/>
          </w:tblCellMar>
        </w:tblPrEx>
        <w:tc>
          <w:tcPr>
            <w:tcW w:w="761" w:type="pct"/>
            <w:tcBorders>
              <w:top w:val="nil"/>
              <w:left w:val="nil"/>
              <w:bottom w:val="none" w:sz="6" w:space="0" w:color="auto"/>
              <w:right w:val="none" w:sz="6" w:space="0" w:color="auto"/>
            </w:tcBorders>
            <w:tcMar>
              <w:top w:w="20" w:type="nil"/>
              <w:left w:w="20" w:type="nil"/>
              <w:bottom w:w="20" w:type="nil"/>
              <w:right w:w="20" w:type="nil"/>
            </w:tcMar>
            <w:vAlign w:val="center"/>
          </w:tcPr>
          <w:p w14:paraId="76703067" w14:textId="77777777" w:rsidR="00F20020" w:rsidRPr="00F20020" w:rsidRDefault="00F20020">
            <w:pPr>
              <w:autoSpaceDE w:val="0"/>
              <w:autoSpaceDN w:val="0"/>
              <w:adjustRightInd w:val="0"/>
              <w:spacing w:after="0" w:line="240" w:lineRule="auto"/>
              <w:jc w:val="right"/>
              <w:rPr>
                <w:b/>
                <w:bCs/>
                <w:color w:val="auto"/>
                <w:sz w:val="24"/>
                <w:szCs w:val="24"/>
                <w:lang w:val="de-DE"/>
              </w:rPr>
            </w:pPr>
            <w:r w:rsidRPr="00F20020">
              <w:rPr>
                <w:b/>
                <w:bCs/>
                <w:color w:val="auto"/>
                <w:sz w:val="24"/>
                <w:szCs w:val="24"/>
                <w:lang w:val="de-DE"/>
              </w:rPr>
              <w:t>Lfd. Nr.</w:t>
            </w:r>
          </w:p>
        </w:tc>
        <w:tc>
          <w:tcPr>
            <w:tcW w:w="1100" w:type="pct"/>
            <w:tcBorders>
              <w:top w:val="nil"/>
              <w:left w:val="none" w:sz="6" w:space="0" w:color="auto"/>
              <w:bottom w:val="none" w:sz="6" w:space="0" w:color="auto"/>
              <w:right w:val="none" w:sz="6" w:space="0" w:color="auto"/>
            </w:tcBorders>
            <w:tcMar>
              <w:top w:w="20" w:type="nil"/>
              <w:left w:w="20" w:type="nil"/>
              <w:bottom w:w="20" w:type="nil"/>
              <w:right w:w="20" w:type="nil"/>
            </w:tcMar>
            <w:vAlign w:val="center"/>
          </w:tcPr>
          <w:p w14:paraId="48FDE0E5" w14:textId="77777777" w:rsidR="00F20020" w:rsidRPr="00F20020" w:rsidRDefault="00F20020">
            <w:pPr>
              <w:autoSpaceDE w:val="0"/>
              <w:autoSpaceDN w:val="0"/>
              <w:adjustRightInd w:val="0"/>
              <w:spacing w:after="0" w:line="240" w:lineRule="auto"/>
              <w:jc w:val="right"/>
              <w:rPr>
                <w:b/>
                <w:bCs/>
                <w:color w:val="auto"/>
                <w:sz w:val="24"/>
                <w:szCs w:val="24"/>
                <w:lang w:val="de-DE"/>
              </w:rPr>
            </w:pPr>
            <w:r w:rsidRPr="00F20020">
              <w:rPr>
                <w:b/>
                <w:bCs/>
                <w:color w:val="auto"/>
                <w:sz w:val="24"/>
                <w:szCs w:val="24"/>
                <w:lang w:val="de-DE"/>
              </w:rPr>
              <w:t>Betrag</w:t>
            </w:r>
          </w:p>
        </w:tc>
        <w:tc>
          <w:tcPr>
            <w:tcW w:w="3139" w:type="pct"/>
            <w:tcBorders>
              <w:top w:val="nil"/>
              <w:left w:val="none" w:sz="6" w:space="0" w:color="auto"/>
              <w:bottom w:val="none" w:sz="6" w:space="0" w:color="auto"/>
              <w:right w:val="nil"/>
            </w:tcBorders>
            <w:tcMar>
              <w:top w:w="20" w:type="nil"/>
              <w:left w:w="20" w:type="nil"/>
              <w:bottom w:w="20" w:type="nil"/>
              <w:right w:w="20" w:type="nil"/>
            </w:tcMar>
            <w:vAlign w:val="center"/>
          </w:tcPr>
          <w:p w14:paraId="4EA9863C" w14:textId="77777777" w:rsidR="00F20020" w:rsidRPr="00F20020" w:rsidRDefault="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Gläubiger / Eintragung (Kurzbeschreibung)</w:t>
            </w:r>
          </w:p>
        </w:tc>
      </w:tr>
      <w:tr w:rsidR="00F20020" w:rsidRPr="00F20020" w14:paraId="587C9065" w14:textId="77777777" w:rsidTr="00F20020">
        <w:tblPrEx>
          <w:tblBorders>
            <w:top w:val="none" w:sz="0" w:space="0" w:color="auto"/>
          </w:tblBorders>
          <w:tblCellMar>
            <w:top w:w="0" w:type="dxa"/>
            <w:bottom w:w="0" w:type="dxa"/>
          </w:tblCellMar>
        </w:tblPrEx>
        <w:tc>
          <w:tcPr>
            <w:tcW w:w="761" w:type="pct"/>
            <w:tcBorders>
              <w:top w:val="none" w:sz="6" w:space="0" w:color="auto"/>
              <w:left w:val="nil"/>
              <w:bottom w:val="none" w:sz="6" w:space="0" w:color="auto"/>
              <w:right w:val="nil"/>
            </w:tcBorders>
            <w:tcMar>
              <w:top w:w="20" w:type="nil"/>
              <w:left w:w="20" w:type="nil"/>
              <w:bottom w:w="20" w:type="nil"/>
              <w:right w:w="20" w:type="nil"/>
            </w:tcMar>
            <w:vAlign w:val="center"/>
          </w:tcPr>
          <w:p w14:paraId="0C79309E"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1</w:t>
            </w:r>
          </w:p>
        </w:tc>
        <w:tc>
          <w:tcPr>
            <w:tcW w:w="4239" w:type="pct"/>
            <w:gridSpan w:val="2"/>
            <w:tcBorders>
              <w:top w:val="none" w:sz="6" w:space="0" w:color="auto"/>
              <w:left w:val="nil"/>
              <w:bottom w:val="none" w:sz="6" w:space="0" w:color="auto"/>
              <w:right w:val="nil"/>
            </w:tcBorders>
            <w:tcMar>
              <w:top w:w="20" w:type="nil"/>
              <w:left w:w="20" w:type="nil"/>
              <w:bottom w:w="20" w:type="nil"/>
              <w:right w:w="20" w:type="nil"/>
            </w:tcMar>
            <w:vAlign w:val="center"/>
          </w:tcPr>
          <w:p w14:paraId="7152F202" w14:textId="6C7E06BF" w:rsidR="00F20020" w:rsidRPr="00F20020" w:rsidRDefault="00F20020" w:rsidP="00F20020">
            <w:pPr>
              <w:autoSpaceDE w:val="0"/>
              <w:autoSpaceDN w:val="0"/>
              <w:adjustRightInd w:val="0"/>
              <w:spacing w:after="0" w:line="240" w:lineRule="auto"/>
              <w:jc w:val="center"/>
              <w:rPr>
                <w:color w:val="auto"/>
                <w:sz w:val="24"/>
                <w:szCs w:val="24"/>
                <w:lang w:val="de-DE"/>
              </w:rPr>
            </w:pPr>
            <w:r w:rsidRPr="00F20020">
              <w:rPr>
                <w:color w:val="auto"/>
                <w:sz w:val="24"/>
                <w:szCs w:val="24"/>
                <w:lang w:val="de-DE"/>
              </w:rPr>
              <w:t>gelöscht</w:t>
            </w:r>
          </w:p>
        </w:tc>
      </w:tr>
      <w:tr w:rsidR="00F20020" w:rsidRPr="00F20020" w14:paraId="37887593" w14:textId="77777777" w:rsidTr="00F20020">
        <w:tblPrEx>
          <w:tblBorders>
            <w:top w:val="none" w:sz="0" w:space="0" w:color="auto"/>
          </w:tblBorders>
          <w:tblCellMar>
            <w:top w:w="0" w:type="dxa"/>
            <w:bottom w:w="0" w:type="dxa"/>
          </w:tblCellMar>
        </w:tblPrEx>
        <w:tc>
          <w:tcPr>
            <w:tcW w:w="761" w:type="pct"/>
            <w:tcBorders>
              <w:top w:val="none" w:sz="6" w:space="0" w:color="auto"/>
              <w:left w:val="nil"/>
              <w:bottom w:val="none" w:sz="6" w:space="0" w:color="auto"/>
              <w:right w:val="nil"/>
            </w:tcBorders>
            <w:tcMar>
              <w:top w:w="20" w:type="nil"/>
              <w:left w:w="20" w:type="nil"/>
              <w:bottom w:w="20" w:type="nil"/>
              <w:right w:w="20" w:type="nil"/>
            </w:tcMar>
            <w:vAlign w:val="center"/>
          </w:tcPr>
          <w:p w14:paraId="3DBC5586"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2</w:t>
            </w:r>
          </w:p>
        </w:tc>
        <w:tc>
          <w:tcPr>
            <w:tcW w:w="4239" w:type="pct"/>
            <w:gridSpan w:val="2"/>
            <w:tcBorders>
              <w:top w:val="none" w:sz="6" w:space="0" w:color="auto"/>
              <w:left w:val="nil"/>
              <w:bottom w:val="none" w:sz="6" w:space="0" w:color="auto"/>
              <w:right w:val="nil"/>
            </w:tcBorders>
            <w:tcMar>
              <w:top w:w="20" w:type="nil"/>
              <w:left w:w="20" w:type="nil"/>
              <w:bottom w:w="20" w:type="nil"/>
              <w:right w:w="20" w:type="nil"/>
            </w:tcMar>
            <w:vAlign w:val="center"/>
          </w:tcPr>
          <w:p w14:paraId="45A6AE89" w14:textId="5996331A" w:rsidR="00F20020" w:rsidRPr="00F20020" w:rsidRDefault="00F20020" w:rsidP="00F20020">
            <w:pPr>
              <w:autoSpaceDE w:val="0"/>
              <w:autoSpaceDN w:val="0"/>
              <w:adjustRightInd w:val="0"/>
              <w:spacing w:after="0" w:line="240" w:lineRule="auto"/>
              <w:jc w:val="center"/>
              <w:rPr>
                <w:color w:val="auto"/>
                <w:sz w:val="24"/>
                <w:szCs w:val="24"/>
                <w:lang w:val="de-DE"/>
              </w:rPr>
            </w:pPr>
            <w:r w:rsidRPr="00F20020">
              <w:rPr>
                <w:color w:val="auto"/>
                <w:sz w:val="24"/>
                <w:szCs w:val="24"/>
                <w:lang w:val="de-DE"/>
              </w:rPr>
              <w:t>gelöscht</w:t>
            </w:r>
          </w:p>
        </w:tc>
      </w:tr>
      <w:tr w:rsidR="00F20020" w:rsidRPr="00F20020" w14:paraId="6FC6C1C8" w14:textId="77777777" w:rsidTr="00F20020">
        <w:tblPrEx>
          <w:tblBorders>
            <w:top w:val="none" w:sz="0" w:space="0" w:color="auto"/>
          </w:tblBorders>
          <w:tblCellMar>
            <w:top w:w="0" w:type="dxa"/>
            <w:bottom w:w="0" w:type="dxa"/>
          </w:tblCellMar>
        </w:tblPrEx>
        <w:tc>
          <w:tcPr>
            <w:tcW w:w="761" w:type="pct"/>
            <w:tcBorders>
              <w:top w:val="none" w:sz="6" w:space="0" w:color="auto"/>
              <w:left w:val="nil"/>
              <w:bottom w:val="none" w:sz="6" w:space="0" w:color="auto"/>
              <w:right w:val="none" w:sz="6" w:space="0" w:color="auto"/>
            </w:tcBorders>
            <w:tcMar>
              <w:top w:w="20" w:type="nil"/>
              <w:left w:w="20" w:type="nil"/>
              <w:bottom w:w="20" w:type="nil"/>
              <w:right w:w="20" w:type="nil"/>
            </w:tcMar>
            <w:vAlign w:val="center"/>
          </w:tcPr>
          <w:p w14:paraId="09136458"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3</w:t>
            </w:r>
          </w:p>
        </w:tc>
        <w:tc>
          <w:tcPr>
            <w:tcW w:w="1100" w:type="pct"/>
            <w:tcBorders>
              <w:top w:val="none" w:sz="6" w:space="0" w:color="auto"/>
              <w:left w:val="none" w:sz="6" w:space="0" w:color="auto"/>
              <w:bottom w:val="none" w:sz="6" w:space="0" w:color="auto"/>
              <w:right w:val="none" w:sz="6" w:space="0" w:color="auto"/>
            </w:tcBorders>
            <w:tcMar>
              <w:top w:w="20" w:type="nil"/>
              <w:left w:w="20" w:type="nil"/>
              <w:bottom w:w="20" w:type="nil"/>
              <w:right w:w="20" w:type="nil"/>
            </w:tcMar>
            <w:vAlign w:val="center"/>
          </w:tcPr>
          <w:p w14:paraId="47FD3293" w14:textId="10C6465D" w:rsidR="00F20020" w:rsidRPr="00F20020" w:rsidRDefault="00F20020">
            <w:pPr>
              <w:autoSpaceDE w:val="0"/>
              <w:autoSpaceDN w:val="0"/>
              <w:adjustRightInd w:val="0"/>
              <w:spacing w:after="0" w:line="240" w:lineRule="auto"/>
              <w:jc w:val="right"/>
              <w:rPr>
                <w:color w:val="auto"/>
                <w:sz w:val="24"/>
                <w:szCs w:val="24"/>
                <w:lang w:val="de-DE"/>
              </w:rPr>
            </w:pPr>
            <w:r w:rsidRPr="00F20020">
              <w:rPr>
                <w:color w:val="auto"/>
                <w:sz w:val="24"/>
                <w:szCs w:val="24"/>
                <w:lang w:val="de-DE"/>
              </w:rPr>
              <w:t>21.000.000 EUR</w:t>
            </w:r>
          </w:p>
        </w:tc>
        <w:tc>
          <w:tcPr>
            <w:tcW w:w="3139" w:type="pct"/>
            <w:tcBorders>
              <w:top w:val="none" w:sz="6" w:space="0" w:color="auto"/>
              <w:left w:val="none" w:sz="6" w:space="0" w:color="auto"/>
              <w:bottom w:val="none" w:sz="6" w:space="0" w:color="auto"/>
              <w:right w:val="nil"/>
            </w:tcBorders>
            <w:tcMar>
              <w:top w:w="20" w:type="nil"/>
              <w:left w:w="20" w:type="nil"/>
              <w:bottom w:w="20" w:type="nil"/>
              <w:right w:w="20" w:type="nil"/>
            </w:tcMar>
            <w:vAlign w:val="center"/>
          </w:tcPr>
          <w:p w14:paraId="578A0A7E" w14:textId="77777777" w:rsidR="00F20020" w:rsidRPr="00F20020" w:rsidRDefault="00F20020">
            <w:pPr>
              <w:autoSpaceDE w:val="0"/>
              <w:autoSpaceDN w:val="0"/>
              <w:adjustRightInd w:val="0"/>
              <w:spacing w:after="0" w:line="240" w:lineRule="auto"/>
              <w:jc w:val="left"/>
              <w:rPr>
                <w:color w:val="auto"/>
                <w:sz w:val="24"/>
                <w:szCs w:val="24"/>
                <w:lang w:val="de-DE"/>
              </w:rPr>
            </w:pPr>
            <w:r w:rsidRPr="00F20020">
              <w:rPr>
                <w:color w:val="auto"/>
                <w:sz w:val="24"/>
                <w:szCs w:val="24"/>
                <w:lang w:val="de-DE"/>
              </w:rPr>
              <w:t>Grundschuld ohne Brief; COMMERZBANK AG; 15% Zinsen; Vollstreckbarkeit § 800 ZPO (Teilbetrag 2.100.000,00 EUR); eingetragen am 13.02.2023</w:t>
            </w:r>
          </w:p>
        </w:tc>
      </w:tr>
      <w:tr w:rsidR="00F20020" w:rsidRPr="00F20020" w14:paraId="3B677C91" w14:textId="77777777" w:rsidTr="00F20020">
        <w:tblPrEx>
          <w:tblCellMar>
            <w:top w:w="0" w:type="dxa"/>
            <w:bottom w:w="0" w:type="dxa"/>
          </w:tblCellMar>
        </w:tblPrEx>
        <w:tc>
          <w:tcPr>
            <w:tcW w:w="761" w:type="pct"/>
            <w:tcBorders>
              <w:top w:val="none" w:sz="6" w:space="0" w:color="auto"/>
              <w:left w:val="nil"/>
              <w:bottom w:val="nil"/>
              <w:right w:val="none" w:sz="6" w:space="0" w:color="auto"/>
            </w:tcBorders>
            <w:tcMar>
              <w:top w:w="20" w:type="nil"/>
              <w:left w:w="20" w:type="nil"/>
              <w:bottom w:w="20" w:type="nil"/>
              <w:right w:w="20" w:type="nil"/>
            </w:tcMar>
            <w:vAlign w:val="center"/>
          </w:tcPr>
          <w:p w14:paraId="370504A0" w14:textId="77777777" w:rsidR="00F20020" w:rsidRPr="00F20020" w:rsidRDefault="00F20020" w:rsidP="00F20020">
            <w:pPr>
              <w:autoSpaceDE w:val="0"/>
              <w:autoSpaceDN w:val="0"/>
              <w:adjustRightInd w:val="0"/>
              <w:spacing w:after="0" w:line="240" w:lineRule="auto"/>
              <w:jc w:val="center"/>
              <w:rPr>
                <w:b/>
                <w:bCs/>
                <w:color w:val="auto"/>
                <w:sz w:val="24"/>
                <w:szCs w:val="24"/>
                <w:lang w:val="de-DE"/>
              </w:rPr>
            </w:pPr>
            <w:r w:rsidRPr="00F20020">
              <w:rPr>
                <w:b/>
                <w:bCs/>
                <w:color w:val="auto"/>
                <w:sz w:val="24"/>
                <w:szCs w:val="24"/>
                <w:lang w:val="de-DE"/>
              </w:rPr>
              <w:t>4</w:t>
            </w:r>
          </w:p>
        </w:tc>
        <w:tc>
          <w:tcPr>
            <w:tcW w:w="1100" w:type="pct"/>
            <w:tcBorders>
              <w:top w:val="none" w:sz="6" w:space="0" w:color="auto"/>
              <w:left w:val="none" w:sz="6" w:space="0" w:color="auto"/>
              <w:bottom w:val="nil"/>
              <w:right w:val="none" w:sz="6" w:space="0" w:color="auto"/>
            </w:tcBorders>
            <w:tcMar>
              <w:top w:w="20" w:type="nil"/>
              <w:left w:w="20" w:type="nil"/>
              <w:bottom w:w="20" w:type="nil"/>
              <w:right w:w="20" w:type="nil"/>
            </w:tcMar>
            <w:vAlign w:val="center"/>
          </w:tcPr>
          <w:p w14:paraId="568F486A" w14:textId="2F7C2713" w:rsidR="00F20020" w:rsidRPr="00F20020" w:rsidRDefault="00F20020">
            <w:pPr>
              <w:autoSpaceDE w:val="0"/>
              <w:autoSpaceDN w:val="0"/>
              <w:adjustRightInd w:val="0"/>
              <w:spacing w:after="0" w:line="240" w:lineRule="auto"/>
              <w:jc w:val="right"/>
              <w:rPr>
                <w:color w:val="auto"/>
                <w:sz w:val="24"/>
                <w:szCs w:val="24"/>
                <w:lang w:val="de-DE"/>
              </w:rPr>
            </w:pPr>
            <w:r w:rsidRPr="00F20020">
              <w:rPr>
                <w:color w:val="auto"/>
                <w:sz w:val="24"/>
                <w:szCs w:val="24"/>
                <w:lang w:val="de-DE"/>
              </w:rPr>
              <w:t>3.000.000 EUR</w:t>
            </w:r>
          </w:p>
        </w:tc>
        <w:tc>
          <w:tcPr>
            <w:tcW w:w="3139" w:type="pct"/>
            <w:tcBorders>
              <w:top w:val="none" w:sz="6" w:space="0" w:color="auto"/>
              <w:left w:val="none" w:sz="6" w:space="0" w:color="auto"/>
              <w:bottom w:val="nil"/>
              <w:right w:val="nil"/>
            </w:tcBorders>
            <w:tcMar>
              <w:top w:w="20" w:type="nil"/>
              <w:left w:w="20" w:type="nil"/>
              <w:bottom w:w="20" w:type="nil"/>
              <w:right w:w="20" w:type="nil"/>
            </w:tcMar>
            <w:vAlign w:val="center"/>
          </w:tcPr>
          <w:p w14:paraId="51D9DFA0" w14:textId="77777777" w:rsidR="00F20020" w:rsidRPr="00F20020" w:rsidRDefault="00F20020">
            <w:pPr>
              <w:autoSpaceDE w:val="0"/>
              <w:autoSpaceDN w:val="0"/>
              <w:adjustRightInd w:val="0"/>
              <w:spacing w:after="0" w:line="240" w:lineRule="auto"/>
              <w:jc w:val="left"/>
              <w:rPr>
                <w:color w:val="auto"/>
                <w:sz w:val="24"/>
                <w:szCs w:val="24"/>
                <w:lang w:val="de-DE"/>
              </w:rPr>
            </w:pPr>
            <w:r w:rsidRPr="00F20020">
              <w:rPr>
                <w:color w:val="auto"/>
                <w:sz w:val="24"/>
                <w:szCs w:val="24"/>
                <w:lang w:val="de-DE"/>
              </w:rPr>
              <w:t>Grundschuld ohne Brief; COMMERZBANK AG; 15% Zinsen; eingetragen am 30.01.2025 (Ergänzung/Vollstreckbarkeit Teilbetrag 300.000,00 EUR eingetragen am 10.02.2025)</w:t>
            </w:r>
          </w:p>
        </w:tc>
      </w:tr>
    </w:tbl>
    <w:p w14:paraId="18B5A424" w14:textId="77777777" w:rsidR="00F20020" w:rsidRPr="00FC7C80" w:rsidRDefault="00F20020">
      <w:pPr>
        <w:pStyle w:val="Textkrper"/>
        <w:keepLines/>
        <w:rPr>
          <w:lang w:val="de-DE"/>
        </w:rPr>
      </w:pPr>
    </w:p>
    <w:bookmarkEnd w:id="15"/>
    <w:p w14:paraId="741DDADA" w14:textId="77777777" w:rsidR="00D67EC8" w:rsidRPr="00FC7C80" w:rsidRDefault="00000000">
      <w:pPr>
        <w:pStyle w:val="Textkrper"/>
        <w:keepLines/>
        <w:rPr>
          <w:lang w:val="de-DE"/>
        </w:rPr>
      </w:pPr>
      <w:r w:rsidRPr="00FC7C80">
        <w:rPr>
          <w:lang w:val="de-DE"/>
        </w:rPr>
        <w:t>Die in Abteilung II eingetragenen Rechte, die der Erschließung, Versorgung oder üblichen Nutzung dienen und nicht wertmindernd sind (insb. Dienstbarkeiten, Baulasten), werden vom Käufer übernommen. Die Verkäuferin versichert, dass ihr die den Belastungen in Abteilung II zugrundeliegenden Verpflichtungen bekannt sind und keine über die Grundbucheintragung hinausgehenden Verpflichtungen bestehen.</w:t>
      </w:r>
    </w:p>
    <w:p w14:paraId="3861DC59" w14:textId="77777777" w:rsidR="00D67EC8" w:rsidRPr="00FC7C80" w:rsidRDefault="00000000">
      <w:pPr>
        <w:pStyle w:val="Textkrper"/>
        <w:keepLines/>
        <w:rPr>
          <w:lang w:val="de-DE"/>
        </w:rPr>
      </w:pPr>
      <w:r w:rsidRPr="00FC7C80">
        <w:rPr>
          <w:lang w:val="de-DE"/>
        </w:rPr>
        <w:lastRenderedPageBreak/>
        <w:t>Die in Abteilung III eingetragenen Grundpfandrechte dienten der Finanzierung des Bauvorhabens durch die Verkäuferin und werden im Rahmen der Eigentumsumschreibung des Kaufgegenstandes und der damit verbundenen Lastenfreistellung gelöscht.</w:t>
      </w:r>
    </w:p>
    <w:p w14:paraId="1D4F259D" w14:textId="77777777" w:rsidR="00D67EC8" w:rsidRPr="00FC7C80" w:rsidRDefault="00000000">
      <w:pPr>
        <w:pStyle w:val="Textkrper"/>
        <w:keepLines/>
        <w:rPr>
          <w:lang w:val="de-DE"/>
        </w:rPr>
      </w:pPr>
      <w:r w:rsidRPr="00FC7C80">
        <w:rPr>
          <w:lang w:val="de-DE"/>
        </w:rPr>
        <w:t>Im Zuge der Teilung sowie der Fertigstellung von Außenanlagen, Versorgung und Erschließung können weitere Eintragungen erforderlich werden (z.B. Dienstbarkeiten zugunsten von Versorgern, zur Sicherung der Befahrbarkeit der Tiefgarage oder zur Erfüllung öffentlich-rechtlicher Verpflichtungen). Diese werden — soweit sie die bestimmungsgemäße Nutzung nicht einschränken und den Wert des Kaufgegenstands nicht mindern — vom Käufer als vertragsgemäß übernommen.</w:t>
      </w:r>
    </w:p>
    <w:p w14:paraId="0062C55E" w14:textId="77777777" w:rsidR="00D67EC8" w:rsidRPr="00FC7C80" w:rsidRDefault="00000000">
      <w:pPr>
        <w:pStyle w:val="Textkrper"/>
        <w:keepLines/>
        <w:rPr>
          <w:lang w:val="de-DE"/>
        </w:rPr>
      </w:pPr>
      <w:r w:rsidRPr="00FC7C80">
        <w:rPr>
          <w:lang w:val="de-DE"/>
        </w:rPr>
        <w:t>Im Baulastenverzeichnis des Bezirksamts Charlottenburg-Wilmersdorf sind nach Angaben der Verkäuferin:</w:t>
      </w:r>
    </w:p>
    <w:p w14:paraId="683A45A4" w14:textId="77777777" w:rsidR="00D67EC8" w:rsidRPr="00FC7C80" w:rsidRDefault="00000000">
      <w:pPr>
        <w:pStyle w:val="Textkrper"/>
        <w:keepLines/>
        <w:rPr>
          <w:lang w:val="de-DE"/>
        </w:rPr>
      </w:pPr>
      <w:r w:rsidRPr="00FC7C80">
        <w:rPr>
          <w:b/>
          <w:bCs/>
          <w:lang w:val="de-DE"/>
        </w:rPr>
        <w:t>VARIANTE A:</w:t>
      </w:r>
      <w:r w:rsidRPr="00FC7C80">
        <w:rPr>
          <w:lang w:val="de-DE"/>
        </w:rPr>
        <w:t xml:space="preserve"> keine Baulasten eingetragen.</w:t>
      </w:r>
    </w:p>
    <w:p w14:paraId="1E8EA203" w14:textId="77777777" w:rsidR="00D67EC8" w:rsidRDefault="00000000">
      <w:pPr>
        <w:pStyle w:val="Textkrper"/>
        <w:keepLines/>
        <w:rPr>
          <w:lang w:val="de-DE"/>
        </w:rPr>
      </w:pPr>
      <w:r w:rsidRPr="00FC7C80">
        <w:rPr>
          <w:b/>
          <w:bCs/>
          <w:lang w:val="de-DE"/>
        </w:rPr>
        <w:t>VARIANTE B:</w:t>
      </w:r>
      <w:r w:rsidRPr="00FC7C80">
        <w:rPr>
          <w:lang w:val="de-DE"/>
        </w:rPr>
        <w:t xml:space="preserve"> folgende Baulasten eingetragen: {{Beschreibung der Baulasten}}.</w:t>
      </w:r>
    </w:p>
    <w:p w14:paraId="4A60E79A" w14:textId="77777777" w:rsidR="00F20020" w:rsidRDefault="00F20020">
      <w:pPr>
        <w:pStyle w:val="Textkrper"/>
        <w:keepLines/>
        <w:rPr>
          <w:lang w:val="de-DE"/>
        </w:rPr>
      </w:pPr>
    </w:p>
    <w:p w14:paraId="0DD3077D" w14:textId="77777777" w:rsidR="00F20020" w:rsidRDefault="00F20020">
      <w:pPr>
        <w:pStyle w:val="Textkrper"/>
        <w:keepLines/>
        <w:rPr>
          <w:lang w:val="de-DE"/>
        </w:rPr>
      </w:pPr>
    </w:p>
    <w:p w14:paraId="75CD8A9A" w14:textId="77777777" w:rsidR="00F20020" w:rsidRDefault="00F20020">
      <w:pPr>
        <w:pStyle w:val="Textkrper"/>
        <w:keepLines/>
        <w:rPr>
          <w:lang w:val="de-DE"/>
        </w:rPr>
      </w:pPr>
    </w:p>
    <w:p w14:paraId="61540A5E" w14:textId="77777777" w:rsidR="00F20020" w:rsidRDefault="00F20020">
      <w:pPr>
        <w:pStyle w:val="Textkrper"/>
        <w:keepLines/>
        <w:rPr>
          <w:lang w:val="de-DE"/>
        </w:rPr>
      </w:pPr>
    </w:p>
    <w:p w14:paraId="5AF35B4E" w14:textId="77777777" w:rsidR="00F20020" w:rsidRDefault="00F20020">
      <w:pPr>
        <w:pStyle w:val="Textkrper"/>
        <w:keepLines/>
        <w:rPr>
          <w:lang w:val="de-DE"/>
        </w:rPr>
      </w:pPr>
    </w:p>
    <w:p w14:paraId="296F67C7" w14:textId="77777777" w:rsidR="00F20020" w:rsidRDefault="00F20020">
      <w:pPr>
        <w:pStyle w:val="Textkrper"/>
        <w:keepLines/>
        <w:rPr>
          <w:lang w:val="de-DE"/>
        </w:rPr>
      </w:pPr>
    </w:p>
    <w:p w14:paraId="7A14B9A7" w14:textId="77777777" w:rsidR="00F20020" w:rsidRDefault="00F20020">
      <w:pPr>
        <w:pStyle w:val="Textkrper"/>
        <w:keepLines/>
        <w:rPr>
          <w:lang w:val="de-DE"/>
        </w:rPr>
      </w:pPr>
    </w:p>
    <w:p w14:paraId="5B3121B3" w14:textId="77777777" w:rsidR="00F20020" w:rsidRDefault="00F20020">
      <w:pPr>
        <w:pStyle w:val="Textkrper"/>
        <w:keepLines/>
        <w:rPr>
          <w:lang w:val="de-DE"/>
        </w:rPr>
      </w:pPr>
    </w:p>
    <w:p w14:paraId="32A438D4" w14:textId="77777777" w:rsidR="00F20020" w:rsidRDefault="00F20020">
      <w:pPr>
        <w:pStyle w:val="Textkrper"/>
        <w:keepLines/>
        <w:rPr>
          <w:lang w:val="de-DE"/>
        </w:rPr>
      </w:pPr>
    </w:p>
    <w:p w14:paraId="05B5AF4C" w14:textId="77777777" w:rsidR="00F20020" w:rsidRDefault="00F20020">
      <w:pPr>
        <w:pStyle w:val="Textkrper"/>
        <w:keepLines/>
        <w:rPr>
          <w:lang w:val="de-DE"/>
        </w:rPr>
      </w:pPr>
    </w:p>
    <w:p w14:paraId="61728522" w14:textId="77777777" w:rsidR="00F20020" w:rsidRDefault="00F20020">
      <w:pPr>
        <w:pStyle w:val="Textkrper"/>
        <w:keepLines/>
        <w:rPr>
          <w:lang w:val="de-DE"/>
        </w:rPr>
      </w:pPr>
    </w:p>
    <w:p w14:paraId="5BB159F6" w14:textId="77777777" w:rsidR="00F20020" w:rsidRDefault="00F20020">
      <w:pPr>
        <w:pStyle w:val="Textkrper"/>
        <w:keepLines/>
        <w:rPr>
          <w:lang w:val="de-DE"/>
        </w:rPr>
      </w:pPr>
    </w:p>
    <w:p w14:paraId="0FE8D513" w14:textId="77777777" w:rsidR="00F20020" w:rsidRDefault="00F20020">
      <w:pPr>
        <w:pStyle w:val="Textkrper"/>
        <w:keepLines/>
        <w:rPr>
          <w:lang w:val="de-DE"/>
        </w:rPr>
      </w:pPr>
    </w:p>
    <w:p w14:paraId="626B01B8" w14:textId="77777777" w:rsidR="00F20020" w:rsidRDefault="00F20020">
      <w:pPr>
        <w:pStyle w:val="Textkrper"/>
        <w:keepLines/>
        <w:rPr>
          <w:lang w:val="de-DE"/>
        </w:rPr>
      </w:pPr>
    </w:p>
    <w:p w14:paraId="666D835B" w14:textId="77777777" w:rsidR="00F20020" w:rsidRDefault="00F20020">
      <w:pPr>
        <w:pStyle w:val="Textkrper"/>
        <w:keepLines/>
        <w:rPr>
          <w:lang w:val="de-DE"/>
        </w:rPr>
      </w:pPr>
    </w:p>
    <w:p w14:paraId="58114E3D" w14:textId="77777777" w:rsidR="00F20020" w:rsidRDefault="00F20020">
      <w:pPr>
        <w:pStyle w:val="Textkrper"/>
        <w:keepLines/>
        <w:rPr>
          <w:lang w:val="de-DE"/>
        </w:rPr>
      </w:pPr>
    </w:p>
    <w:p w14:paraId="584832B0" w14:textId="77777777" w:rsidR="00F20020" w:rsidRPr="00FC7C80" w:rsidRDefault="00F20020">
      <w:pPr>
        <w:pStyle w:val="Textkrper"/>
        <w:keepLines/>
        <w:rPr>
          <w:lang w:val="de-DE"/>
        </w:rPr>
      </w:pPr>
    </w:p>
    <w:p w14:paraId="4B528703" w14:textId="77777777" w:rsidR="00D67EC8" w:rsidRPr="00FC7C80" w:rsidRDefault="00000000">
      <w:pPr>
        <w:pStyle w:val="berschrift1"/>
        <w:rPr>
          <w:lang w:val="de-DE"/>
        </w:rPr>
      </w:pPr>
      <w:bookmarkStart w:id="17" w:name="kaufgegenstand"/>
      <w:bookmarkStart w:id="18" w:name="_Toc222901958"/>
      <w:bookmarkEnd w:id="4"/>
      <w:bookmarkEnd w:id="14"/>
      <w:r w:rsidRPr="00FC7C80">
        <w:rPr>
          <w:lang w:val="de-DE"/>
        </w:rPr>
        <w:lastRenderedPageBreak/>
        <w:t>Kaufgegenstand</w:t>
      </w:r>
      <w:bookmarkEnd w:id="18"/>
    </w:p>
    <w:p w14:paraId="38125442" w14:textId="77777777" w:rsidR="00D67EC8" w:rsidRPr="00FC7C80" w:rsidRDefault="00000000">
      <w:pPr>
        <w:pStyle w:val="berschrift2"/>
        <w:rPr>
          <w:lang w:val="de-DE"/>
        </w:rPr>
      </w:pPr>
      <w:bookmarkStart w:id="19" w:name="wohnungseigentum"/>
      <w:bookmarkStart w:id="20" w:name="_Toc222901959"/>
      <w:r w:rsidRPr="00FC7C80">
        <w:rPr>
          <w:lang w:val="de-DE"/>
        </w:rPr>
        <w:t>Wohnungseigentum</w:t>
      </w:r>
      <w:bookmarkEnd w:id="20"/>
    </w:p>
    <w:p w14:paraId="32373D79" w14:textId="77777777" w:rsidR="00D67EC8" w:rsidRPr="00FC7C80" w:rsidRDefault="00000000">
      <w:pPr>
        <w:pStyle w:val="FirstParagraph"/>
        <w:keepLines/>
        <w:rPr>
          <w:lang w:val="de-DE"/>
        </w:rPr>
      </w:pPr>
      <w:r w:rsidRPr="00FC7C80">
        <w:rPr>
          <w:lang w:val="de-DE"/>
        </w:rPr>
        <w:t>Die Verkäuferin verkauft an den dies annehmenden Käufer:</w:t>
      </w:r>
    </w:p>
    <w:p w14:paraId="0C3E081A" w14:textId="77777777" w:rsidR="00D67EC8" w:rsidRPr="00FC7C80" w:rsidRDefault="00000000">
      <w:pPr>
        <w:pStyle w:val="Textkrper"/>
        <w:keepLines/>
        <w:rPr>
          <w:lang w:val="de-DE"/>
        </w:rPr>
      </w:pPr>
      <w:r w:rsidRPr="00FC7C80">
        <w:rPr>
          <w:b/>
          <w:bCs/>
          <w:lang w:val="de-DE"/>
        </w:rPr>
        <w:t>{{…}} / 10.000 Miteigentumsanteil</w:t>
      </w:r>
      <w:r w:rsidRPr="00FC7C80">
        <w:rPr>
          <w:lang w:val="de-DE"/>
        </w:rPr>
        <w:t xml:space="preserve">, verbunden mit dem Sondereigentum an der im Aufteilungsplan mit </w:t>
      </w:r>
      <w:r w:rsidRPr="00FC7C80">
        <w:rPr>
          <w:b/>
          <w:bCs/>
          <w:lang w:val="de-DE"/>
        </w:rPr>
        <w:t>WE {{Nr.}}</w:t>
      </w:r>
      <w:r w:rsidRPr="00FC7C80">
        <w:rPr>
          <w:lang w:val="de-DE"/>
        </w:rPr>
        <w:t xml:space="preserve"> bezeichneten Wohnung im </w:t>
      </w:r>
      <w:r w:rsidRPr="00FC7C80">
        <w:rPr>
          <w:b/>
          <w:bCs/>
          <w:lang w:val="de-DE"/>
        </w:rPr>
        <w:t>{{Geschoss, z.B. 5. Obergeschoss}}</w:t>
      </w:r>
      <w:r w:rsidRPr="00FC7C80">
        <w:rPr>
          <w:lang w:val="de-DE"/>
        </w:rPr>
        <w:t xml:space="preserve">, bestehend aus: - {{Anzahl}} Zimmern, Küche ({{offen/geschlossen}}), {{Anzahl}} Bad/Bäder, {{ggf. Gäste-WC}}, Flur/Diele, mit einer Wohnfläche von ca. </w:t>
      </w:r>
      <w:r w:rsidRPr="00FC7C80">
        <w:rPr>
          <w:b/>
          <w:bCs/>
          <w:lang w:val="de-DE"/>
        </w:rPr>
        <w:t>{{m²}}</w:t>
      </w:r>
      <w:r w:rsidRPr="00FC7C80">
        <w:rPr>
          <w:lang w:val="de-DE"/>
        </w:rPr>
        <w:t xml:space="preserve"> qm (gemäß Anlage 2 der TE, berechnet nach Wohnflächenverordnung),</w:t>
      </w:r>
    </w:p>
    <w:p w14:paraId="42C98950" w14:textId="77777777" w:rsidR="00D67EC8" w:rsidRPr="00FC7C80" w:rsidRDefault="00000000">
      <w:pPr>
        <w:pStyle w:val="Textkrper"/>
        <w:keepLines/>
        <w:rPr>
          <w:lang w:val="de-DE"/>
        </w:rPr>
      </w:pPr>
      <w:r w:rsidRPr="00FC7C80">
        <w:rPr>
          <w:lang w:val="de-DE"/>
        </w:rPr>
        <w:t>jeweils samt allen Rechten, Pflichten, gesetzlichen Bestandteilen und dem Zubehör (§ 97 BGB).</w:t>
      </w:r>
    </w:p>
    <w:p w14:paraId="48A5A0EC" w14:textId="77777777" w:rsidR="00D67EC8" w:rsidRPr="00FC7C80" w:rsidRDefault="00000000" w:rsidP="00F20020">
      <w:pPr>
        <w:pStyle w:val="Textkrper"/>
        <w:keepLines/>
        <w:jc w:val="right"/>
        <w:rPr>
          <w:lang w:val="de-DE"/>
        </w:rPr>
      </w:pPr>
      <w:r w:rsidRPr="00FC7C80">
        <w:rPr>
          <w:lang w:val="de-DE"/>
        </w:rPr>
        <w:t xml:space="preserve">— nachfolgend </w:t>
      </w:r>
      <w:r w:rsidRPr="00FC7C80">
        <w:rPr>
          <w:b/>
          <w:bCs/>
          <w:lang w:val="de-DE"/>
        </w:rPr>
        <w:t>„Kaufgegenstand“</w:t>
      </w:r>
      <w:r w:rsidRPr="00FC7C80">
        <w:rPr>
          <w:lang w:val="de-DE"/>
        </w:rPr>
        <w:t xml:space="preserve"> —</w:t>
      </w:r>
    </w:p>
    <w:p w14:paraId="151B55EE" w14:textId="79399B3D" w:rsidR="00D67EC8" w:rsidRPr="00FC7C80" w:rsidRDefault="00000000">
      <w:pPr>
        <w:pStyle w:val="berschrift2"/>
        <w:rPr>
          <w:lang w:val="de-DE"/>
        </w:rPr>
      </w:pPr>
      <w:bookmarkStart w:id="21" w:name="sondernutzungsrechte-snr"/>
      <w:bookmarkStart w:id="22" w:name="_Toc222901960"/>
      <w:bookmarkEnd w:id="19"/>
      <w:proofErr w:type="spellStart"/>
      <w:r w:rsidRPr="00FC7C80">
        <w:rPr>
          <w:lang w:val="de-DE"/>
        </w:rPr>
        <w:t>Sondernutzungsrechte</w:t>
      </w:r>
      <w:r w:rsidR="00377C33" w:rsidRPr="00FC7C80">
        <w:rPr>
          <w:lang w:val="de-DE"/>
        </w:rPr>
        <w:t>e</w:t>
      </w:r>
      <w:proofErr w:type="spellEnd"/>
      <w:r w:rsidRPr="00FC7C80">
        <w:rPr>
          <w:lang w:val="de-DE"/>
        </w:rPr>
        <w:t xml:space="preserve"> (SNR)</w:t>
      </w:r>
      <w:bookmarkEnd w:id="22"/>
    </w:p>
    <w:p w14:paraId="54BC36EB" w14:textId="543B124B" w:rsidR="00D67EC8" w:rsidRPr="00FC7C80" w:rsidRDefault="00000000">
      <w:pPr>
        <w:pStyle w:val="FirstParagraph"/>
        <w:keepLines/>
        <w:rPr>
          <w:lang w:val="de-DE"/>
        </w:rPr>
      </w:pPr>
      <w:r w:rsidRPr="00FC7C80">
        <w:rPr>
          <w:lang w:val="de-DE"/>
        </w:rPr>
        <w:t xml:space="preserve">Mit dem </w:t>
      </w:r>
      <w:r w:rsidR="00377C33" w:rsidRPr="00FC7C80">
        <w:rPr>
          <w:lang w:val="de-DE"/>
        </w:rPr>
        <w:t xml:space="preserve">vorbezeichneten </w:t>
      </w:r>
      <w:r w:rsidRPr="00FC7C80">
        <w:rPr>
          <w:lang w:val="de-DE"/>
        </w:rPr>
        <w:t>Sondereigentum sind folgende Sondernutzungsrechte verbunden (gemäß Ziff. 3 der Teilungserklärung):</w:t>
      </w:r>
    </w:p>
    <w:p w14:paraId="5393BCB2" w14:textId="77777777" w:rsidR="00D67EC8" w:rsidRPr="00FC7C80" w:rsidRDefault="00000000">
      <w:pPr>
        <w:pStyle w:val="Textkrper"/>
        <w:keepLines/>
        <w:rPr>
          <w:lang w:val="de-DE"/>
        </w:rPr>
      </w:pPr>
      <w:r w:rsidRPr="00FC7C80">
        <w:rPr>
          <w:lang w:val="de-DE"/>
        </w:rPr>
        <w:t xml:space="preserve">1. </w:t>
      </w:r>
      <w:r w:rsidRPr="00FC7C80">
        <w:rPr>
          <w:b/>
          <w:bCs/>
          <w:lang w:val="de-DE"/>
        </w:rPr>
        <w:t>Abstellraum:</w:t>
      </w:r>
      <w:r w:rsidRPr="00FC7C80">
        <w:rPr>
          <w:lang w:val="de-DE"/>
        </w:rPr>
        <w:t xml:space="preserve"> SNR ABSTELL-W </w:t>
      </w:r>
      <w:r w:rsidRPr="00FC7C80">
        <w:rPr>
          <w:b/>
          <w:bCs/>
          <w:lang w:val="de-DE"/>
        </w:rPr>
        <w:t>{{Nr.}}</w:t>
      </w:r>
      <w:r w:rsidRPr="00FC7C80">
        <w:rPr>
          <w:lang w:val="de-DE"/>
        </w:rPr>
        <w:t xml:space="preserve"> im Untergeschoss (Anlage 4, Ziff. 3.1 der Teilungserklärung) 2. </w:t>
      </w:r>
      <w:r w:rsidRPr="00FC7C80">
        <w:rPr>
          <w:b/>
          <w:bCs/>
          <w:lang w:val="de-DE"/>
        </w:rPr>
        <w:t>Fahrradabstellplatz:</w:t>
      </w:r>
      <w:r w:rsidRPr="00FC7C80">
        <w:rPr>
          <w:lang w:val="de-DE"/>
        </w:rPr>
        <w:t xml:space="preserve"> SNR F.ST </w:t>
      </w:r>
      <w:r w:rsidRPr="00FC7C80">
        <w:rPr>
          <w:b/>
          <w:bCs/>
          <w:lang w:val="de-DE"/>
        </w:rPr>
        <w:t>{{Nr.}}</w:t>
      </w:r>
      <w:r w:rsidRPr="00FC7C80">
        <w:rPr>
          <w:lang w:val="de-DE"/>
        </w:rPr>
        <w:t xml:space="preserve"> im Fahrradraum EG (Anlage 9 zu Ziff. 3.5 der Teilungserklärung) 3. </w:t>
      </w:r>
      <w:r w:rsidRPr="00FC7C80">
        <w:rPr>
          <w:b/>
          <w:bCs/>
          <w:lang w:val="de-DE"/>
        </w:rPr>
        <w:t>Dachterrasse (vorsorglich):</w:t>
      </w:r>
      <w:r w:rsidRPr="00FC7C80">
        <w:rPr>
          <w:lang w:val="de-DE"/>
        </w:rPr>
        <w:t xml:space="preserve"> </w:t>
      </w:r>
      <w:proofErr w:type="gramStart"/>
      <w:r w:rsidRPr="00FC7C80">
        <w:rPr>
          <w:lang w:val="de-DE"/>
        </w:rPr>
        <w:t>SNR Dachterrassen</w:t>
      </w:r>
      <w:proofErr w:type="gramEnd"/>
      <w:r w:rsidRPr="00FC7C80">
        <w:rPr>
          <w:lang w:val="de-DE"/>
        </w:rPr>
        <w:t xml:space="preserve"> gemäß Anlage 11 zu Ziff. 3.7 der Teilungserklärung — soweit rechtlich nicht ohnehin Sondereigentum.</w:t>
      </w:r>
    </w:p>
    <w:p w14:paraId="65BAE502" w14:textId="77777777" w:rsidR="00D67EC8" w:rsidRPr="00FC7C80" w:rsidRDefault="00000000">
      <w:pPr>
        <w:pStyle w:val="berschrift2"/>
        <w:rPr>
          <w:lang w:val="de-DE"/>
        </w:rPr>
      </w:pPr>
      <w:bookmarkStart w:id="23" w:name="Xb1e08f4968d2d3af722b944c4017fdd93a25caf"/>
      <w:bookmarkStart w:id="24" w:name="_Toc222901961"/>
      <w:bookmarkEnd w:id="21"/>
      <w:r w:rsidRPr="00FC7C80">
        <w:rPr>
          <w:lang w:val="de-DE"/>
        </w:rPr>
        <w:t>KFZ-Stellplätze (Hinweis — Vermietung durch TE 01)</w:t>
      </w:r>
      <w:bookmarkEnd w:id="24"/>
    </w:p>
    <w:p w14:paraId="4DF07097" w14:textId="77777777" w:rsidR="00D67EC8" w:rsidRPr="00FC7C80" w:rsidRDefault="00000000">
      <w:pPr>
        <w:pStyle w:val="FirstParagraph"/>
        <w:keepLines/>
        <w:rPr>
          <w:lang w:val="de-DE"/>
        </w:rPr>
      </w:pPr>
      <w:r w:rsidRPr="00FC7C80">
        <w:rPr>
          <w:lang w:val="de-DE"/>
        </w:rPr>
        <w:t xml:space="preserve">Dem Käufer ist bekannt, dass sämtliche KFZ-Stellplatz-Sondernutzungsrechte (SNR PARKEN 1 bis 10) gemäß Ziff. 3.4 der Teilungserklärung </w:t>
      </w:r>
      <w:r w:rsidRPr="00FC7C80">
        <w:rPr>
          <w:b/>
          <w:bCs/>
          <w:lang w:val="de-DE"/>
        </w:rPr>
        <w:t>dauerhaft der Gewerbeeinheit TE 01</w:t>
      </w:r>
      <w:r w:rsidRPr="00FC7C80">
        <w:rPr>
          <w:lang w:val="de-DE"/>
        </w:rPr>
        <w:t xml:space="preserve"> zugeordnet sind. Die Stellplätze werden vom jeweiligen Eigentümer der TE 01 (derzeit die Verkäuferin) </w:t>
      </w:r>
      <w:r w:rsidRPr="00FC7C80">
        <w:rPr>
          <w:b/>
          <w:bCs/>
          <w:lang w:val="de-DE"/>
        </w:rPr>
        <w:t>vermietet</w:t>
      </w:r>
      <w:r w:rsidRPr="00FC7C80">
        <w:rPr>
          <w:lang w:val="de-DE"/>
        </w:rPr>
        <w:t xml:space="preserve">; eine dingliche Zuordnung einzelner Stellplätze auf Wohnungseigentumseinheiten ist </w:t>
      </w:r>
      <w:r w:rsidRPr="00FC7C80">
        <w:rPr>
          <w:b/>
          <w:bCs/>
          <w:lang w:val="de-DE"/>
        </w:rPr>
        <w:t>nicht</w:t>
      </w:r>
      <w:r w:rsidRPr="00FC7C80">
        <w:rPr>
          <w:lang w:val="de-DE"/>
        </w:rPr>
        <w:t xml:space="preserve"> vorgesehen.</w:t>
      </w:r>
    </w:p>
    <w:p w14:paraId="1C1C3C28" w14:textId="77777777" w:rsidR="00D67EC8" w:rsidRPr="00FC7C80" w:rsidRDefault="00000000">
      <w:pPr>
        <w:pStyle w:val="Textkrper"/>
        <w:keepLines/>
        <w:rPr>
          <w:lang w:val="de-DE"/>
        </w:rPr>
      </w:pPr>
      <w:r w:rsidRPr="00FC7C80">
        <w:rPr>
          <w:lang w:val="de-DE"/>
        </w:rPr>
        <w:t xml:space="preserve">Ein Anspruch des Käufers auf Erwerb, Zuweisung oder Anmietung eines bestimmten Stellplatzes besteht aufgrund dieses Kaufvertrags </w:t>
      </w:r>
      <w:r w:rsidRPr="00FC7C80">
        <w:rPr>
          <w:b/>
          <w:bCs/>
          <w:lang w:val="de-DE"/>
        </w:rPr>
        <w:t>nicht</w:t>
      </w:r>
      <w:r w:rsidRPr="00FC7C80">
        <w:rPr>
          <w:lang w:val="de-DE"/>
        </w:rPr>
        <w:t>. Etwaige Mietverträge über Stellplätze sind gesondert mit dem Eigentümer der TE 01 abzuschließen und unterliegen nicht diesem Kaufvertrag.</w:t>
      </w:r>
    </w:p>
    <w:p w14:paraId="023C8235" w14:textId="77777777" w:rsidR="00D67EC8" w:rsidRPr="00FC7C80" w:rsidRDefault="00000000">
      <w:pPr>
        <w:pStyle w:val="berschrift2"/>
        <w:rPr>
          <w:lang w:val="de-DE"/>
        </w:rPr>
      </w:pPr>
      <w:bookmarkStart w:id="25" w:name="X0693829c8e4539745799569b2d121673a797580"/>
      <w:bookmarkStart w:id="26" w:name="_Toc222901962"/>
      <w:bookmarkEnd w:id="23"/>
      <w:r w:rsidRPr="00FC7C80">
        <w:rPr>
          <w:lang w:val="de-DE"/>
        </w:rPr>
        <w:t>Zuordnung Sondernutzungsrecht (Kellerabteil)</w:t>
      </w:r>
      <w:bookmarkEnd w:id="26"/>
    </w:p>
    <w:p w14:paraId="665BDD27" w14:textId="469989AC" w:rsidR="00D67EC8" w:rsidRPr="00FC7C80" w:rsidRDefault="00000000">
      <w:pPr>
        <w:pStyle w:val="FirstParagraph"/>
        <w:keepLines/>
        <w:rPr>
          <w:lang w:val="de-DE"/>
        </w:rPr>
      </w:pPr>
      <w:r w:rsidRPr="00FC7C80">
        <w:rPr>
          <w:lang w:val="de-DE"/>
        </w:rPr>
        <w:t>Die Verkäuferin bewilligt und die Parteien beantragen, die Zuordnung des Sondernutzungsrecht</w:t>
      </w:r>
      <w:r w:rsidR="00377C33" w:rsidRPr="00FC7C80">
        <w:rPr>
          <w:lang w:val="de-DE"/>
        </w:rPr>
        <w:t xml:space="preserve">e </w:t>
      </w:r>
      <w:r w:rsidRPr="00FC7C80">
        <w:rPr>
          <w:lang w:val="de-DE"/>
        </w:rPr>
        <w:t>im Grundbuch einzutragen.</w:t>
      </w:r>
    </w:p>
    <w:p w14:paraId="324B915E" w14:textId="77777777" w:rsidR="00D67EC8" w:rsidRPr="00FC7C80" w:rsidRDefault="00000000">
      <w:pPr>
        <w:pStyle w:val="berschrift1"/>
        <w:rPr>
          <w:lang w:val="de-DE"/>
        </w:rPr>
      </w:pPr>
      <w:bookmarkStart w:id="27" w:name="kaufvertrag-verkauf-und-beschaffenheit"/>
      <w:bookmarkStart w:id="28" w:name="_Toc222901963"/>
      <w:bookmarkEnd w:id="17"/>
      <w:bookmarkEnd w:id="25"/>
      <w:r w:rsidRPr="00FC7C80">
        <w:rPr>
          <w:lang w:val="de-DE"/>
        </w:rPr>
        <w:lastRenderedPageBreak/>
        <w:t>Kaufvertrag (Verkauf) und Beschaffenheit</w:t>
      </w:r>
      <w:bookmarkEnd w:id="28"/>
    </w:p>
    <w:p w14:paraId="181493ED" w14:textId="77777777" w:rsidR="00D67EC8" w:rsidRPr="00FC7C80" w:rsidRDefault="00000000">
      <w:pPr>
        <w:pStyle w:val="berschrift2"/>
        <w:rPr>
          <w:lang w:val="de-DE"/>
        </w:rPr>
      </w:pPr>
      <w:bookmarkStart w:id="29" w:name="verkauf"/>
      <w:bookmarkStart w:id="30" w:name="_Toc222901964"/>
      <w:r w:rsidRPr="00FC7C80">
        <w:rPr>
          <w:lang w:val="de-DE"/>
        </w:rPr>
        <w:t>Verkauf</w:t>
      </w:r>
      <w:bookmarkEnd w:id="30"/>
    </w:p>
    <w:p w14:paraId="687B973A" w14:textId="4717C643" w:rsidR="00D67EC8" w:rsidRPr="00FC7C80" w:rsidRDefault="00000000">
      <w:pPr>
        <w:pStyle w:val="FirstParagraph"/>
        <w:keepLines/>
        <w:rPr>
          <w:lang w:val="de-DE"/>
        </w:rPr>
      </w:pPr>
      <w:r w:rsidRPr="00FC7C80">
        <w:rPr>
          <w:lang w:val="de-DE"/>
        </w:rPr>
        <w:t>Die Verkäuferin verkauft an den dies annehmenden Käufer den vorbezeichneten Kaufgegenstand mit allen damit zusammenhängenden Rechten, Bestandteilen und Zubehör (§ 97 BGB)</w:t>
      </w:r>
      <w:r w:rsidR="007116D5" w:rsidRPr="00FC7C80">
        <w:rPr>
          <w:lang w:val="de-DE"/>
        </w:rPr>
        <w:t xml:space="preserve">, insbesondere den in § 3.4 zugeordneten </w:t>
      </w:r>
      <w:proofErr w:type="gramStart"/>
      <w:r w:rsidR="007116D5" w:rsidRPr="00FC7C80">
        <w:rPr>
          <w:lang w:val="de-DE"/>
        </w:rPr>
        <w:t>Sondernutzungsrechte.</w:t>
      </w:r>
      <w:r w:rsidRPr="00FC7C80">
        <w:rPr>
          <w:lang w:val="de-DE"/>
        </w:rPr>
        <w:t>.</w:t>
      </w:r>
      <w:proofErr w:type="gramEnd"/>
    </w:p>
    <w:p w14:paraId="68658BBF" w14:textId="77777777" w:rsidR="00D67EC8" w:rsidRPr="00FC7C80" w:rsidRDefault="00000000">
      <w:pPr>
        <w:pStyle w:val="Textkrper"/>
        <w:keepLines/>
        <w:rPr>
          <w:lang w:val="de-DE"/>
        </w:rPr>
      </w:pPr>
      <w:r w:rsidRPr="00FC7C80">
        <w:rPr>
          <w:b/>
          <w:bCs/>
          <w:lang w:val="de-DE"/>
        </w:rPr>
        <w:t>VARIANTE A (Erwerb Alleineigentum):</w:t>
      </w:r>
    </w:p>
    <w:p w14:paraId="1AAF0C02" w14:textId="77777777" w:rsidR="00D67EC8" w:rsidRPr="00FC7C80" w:rsidRDefault="00000000">
      <w:pPr>
        <w:pStyle w:val="Textkrper"/>
        <w:keepLines/>
        <w:rPr>
          <w:lang w:val="de-DE"/>
        </w:rPr>
      </w:pPr>
      <w:r w:rsidRPr="00FC7C80">
        <w:rPr>
          <w:lang w:val="de-DE"/>
        </w:rPr>
        <w:t xml:space="preserve">Der Käufer erwirbt den Kaufgegenstand </w:t>
      </w:r>
      <w:r w:rsidRPr="00FC7C80">
        <w:rPr>
          <w:b/>
          <w:bCs/>
          <w:lang w:val="de-DE"/>
        </w:rPr>
        <w:t>zum Alleineigentum</w:t>
      </w:r>
      <w:r w:rsidRPr="00FC7C80">
        <w:rPr>
          <w:lang w:val="de-DE"/>
        </w:rPr>
        <w:t>.</w:t>
      </w:r>
    </w:p>
    <w:p w14:paraId="486C789A" w14:textId="77777777" w:rsidR="00D67EC8" w:rsidRPr="00FC7C80" w:rsidRDefault="00000000">
      <w:pPr>
        <w:pStyle w:val="Textkrper"/>
        <w:keepLines/>
        <w:rPr>
          <w:lang w:val="de-DE"/>
        </w:rPr>
      </w:pPr>
      <w:r w:rsidRPr="00FC7C80">
        <w:rPr>
          <w:b/>
          <w:bCs/>
          <w:lang w:val="de-DE"/>
        </w:rPr>
        <w:t>VARIANTE B (Erwerb Miteigentum):</w:t>
      </w:r>
    </w:p>
    <w:p w14:paraId="045B778D" w14:textId="77777777" w:rsidR="00D67EC8" w:rsidRPr="00FC7C80" w:rsidRDefault="00000000">
      <w:pPr>
        <w:pStyle w:val="Textkrper"/>
        <w:keepLines/>
        <w:rPr>
          <w:lang w:val="de-DE"/>
        </w:rPr>
      </w:pPr>
      <w:r w:rsidRPr="00FC7C80">
        <w:rPr>
          <w:lang w:val="de-DE"/>
        </w:rPr>
        <w:t xml:space="preserve">Der Käufer erwirbt den Kaufgegenstand </w:t>
      </w:r>
      <w:r w:rsidRPr="00FC7C80">
        <w:rPr>
          <w:b/>
          <w:bCs/>
          <w:lang w:val="de-DE"/>
        </w:rPr>
        <w:t>zum Miteigentum</w:t>
      </w:r>
      <w:r w:rsidRPr="00FC7C80">
        <w:rPr>
          <w:lang w:val="de-DE"/>
        </w:rPr>
        <w:t xml:space="preserve"> zu {{Quoten}}.</w:t>
      </w:r>
    </w:p>
    <w:p w14:paraId="44061A43" w14:textId="77777777" w:rsidR="00D67EC8" w:rsidRPr="00FC7C80" w:rsidRDefault="00000000">
      <w:pPr>
        <w:pStyle w:val="Textkrper"/>
        <w:keepLines/>
        <w:rPr>
          <w:lang w:val="de-DE"/>
        </w:rPr>
      </w:pPr>
      <w:r w:rsidRPr="00FC7C80">
        <w:rPr>
          <w:lang w:val="de-DE"/>
        </w:rPr>
        <w:t>Bewegliche Gegenstände (z.B. Inventar, Mobiliar) sind nicht mitverkauft, sofern nachstehend nicht Abweichendes geregelt ist.</w:t>
      </w:r>
    </w:p>
    <w:p w14:paraId="392A6577" w14:textId="77777777" w:rsidR="00D67EC8" w:rsidRPr="00FC7C80" w:rsidRDefault="00000000">
      <w:pPr>
        <w:pStyle w:val="berschrift2"/>
        <w:rPr>
          <w:lang w:val="de-DE"/>
        </w:rPr>
      </w:pPr>
      <w:bookmarkStart w:id="31" w:name="beschaffenheitsvereinbarung"/>
      <w:bookmarkStart w:id="32" w:name="_Toc222901965"/>
      <w:bookmarkEnd w:id="29"/>
      <w:r w:rsidRPr="00FC7C80">
        <w:rPr>
          <w:lang w:val="de-DE"/>
        </w:rPr>
        <w:t>Beschaffenheitsvereinbarung</w:t>
      </w:r>
      <w:bookmarkEnd w:id="32"/>
    </w:p>
    <w:p w14:paraId="2A835A00" w14:textId="77777777" w:rsidR="00D67EC8" w:rsidRPr="00FC7C80" w:rsidRDefault="00000000">
      <w:pPr>
        <w:pStyle w:val="FirstParagraph"/>
        <w:keepLines/>
        <w:rPr>
          <w:lang w:val="de-DE"/>
        </w:rPr>
      </w:pPr>
      <w:r w:rsidRPr="00FC7C80">
        <w:rPr>
          <w:lang w:val="de-DE"/>
        </w:rPr>
        <w:t>Als vertragsgemäße Beschaffenheit des Kaufgegenstandes gelten: a) die Baubeschreibung vom {{Datum}}, {{UR-Nr.}} der beurkundenden Notarin. Die Baubeschreibung vom {{Datum}} lag bei der Beurkundung in Urschrift vor und ist den Parteien bekannt. Auf Verlesung und Beifügung wird nach Belehrung über die Bedeutung der Verweisung von den Parteien verzichtet. b) die Genehmigungspläne und der Grundrissplan, c) der bei Vertragsschluss vorhandene tatsächliche Zustand, der der Besichtigung vom {{Datum}} entspricht.</w:t>
      </w:r>
    </w:p>
    <w:p w14:paraId="0C208EB1" w14:textId="77777777" w:rsidR="00D67EC8" w:rsidRPr="00FC7C80" w:rsidRDefault="00000000">
      <w:pPr>
        <w:pStyle w:val="Textkrper"/>
        <w:keepLines/>
        <w:rPr>
          <w:lang w:val="de-DE"/>
        </w:rPr>
      </w:pPr>
      <w:r w:rsidRPr="00FC7C80">
        <w:rPr>
          <w:lang w:val="de-DE"/>
        </w:rPr>
        <w:t>Alle anderen Prospekte, Visualisierungen, Exposé-Darstellungen oder mündliche Zusagen begründen keine Beschaffenheitsvereinbarung.</w:t>
      </w:r>
    </w:p>
    <w:p w14:paraId="580EC3DD" w14:textId="05EA4350" w:rsidR="00D67EC8" w:rsidRPr="00FC7C80" w:rsidRDefault="00000000">
      <w:pPr>
        <w:pStyle w:val="Textkrper"/>
        <w:keepLines/>
        <w:rPr>
          <w:lang w:val="de-DE"/>
        </w:rPr>
      </w:pPr>
      <w:r w:rsidRPr="00FC7C80">
        <w:rPr>
          <w:lang w:val="de-DE"/>
        </w:rPr>
        <w:t xml:space="preserve">Bei Zweifeln über die zu erbringenden Leistungen geht die </w:t>
      </w:r>
      <w:r w:rsidRPr="00FC7C80">
        <w:rPr>
          <w:b/>
          <w:bCs/>
          <w:lang w:val="de-DE"/>
        </w:rPr>
        <w:t>Baubeschreibung den Bauplänen</w:t>
      </w:r>
      <w:r w:rsidRPr="00FC7C80">
        <w:rPr>
          <w:lang w:val="de-DE"/>
        </w:rPr>
        <w:t xml:space="preserve"> vor.</w:t>
      </w:r>
    </w:p>
    <w:p w14:paraId="497CCB87" w14:textId="77777777" w:rsidR="00D67EC8" w:rsidRPr="00FC7C80" w:rsidRDefault="00000000">
      <w:pPr>
        <w:pStyle w:val="Textkrper"/>
        <w:keepLines/>
        <w:rPr>
          <w:lang w:val="de-DE"/>
        </w:rPr>
      </w:pPr>
      <w:r w:rsidRPr="00FC7C80">
        <w:rPr>
          <w:b/>
          <w:bCs/>
          <w:lang w:val="de-DE"/>
        </w:rPr>
        <w:t>Abweichungen</w:t>
      </w:r>
      <w:r w:rsidRPr="00FC7C80">
        <w:rPr>
          <w:lang w:val="de-DE"/>
        </w:rPr>
        <w:t xml:space="preserve"> von der vorstehend vereinbarten Bauleistung sind zulässig in Bezug auf das Sondereigentum und etwaige Sondernutzungsrechte des Kaufgegenstands, soweit sie aufgrund </w:t>
      </w:r>
      <w:r w:rsidRPr="00FC7C80">
        <w:rPr>
          <w:b/>
          <w:bCs/>
          <w:lang w:val="de-DE"/>
        </w:rPr>
        <w:t>nachträglicher behördlicher Auflagen rechtlich geboten</w:t>
      </w:r>
      <w:r w:rsidRPr="00FC7C80">
        <w:rPr>
          <w:lang w:val="de-DE"/>
        </w:rPr>
        <w:t xml:space="preserve"> sind oder wenn sie sich als </w:t>
      </w:r>
      <w:r w:rsidRPr="00FC7C80">
        <w:rPr>
          <w:b/>
          <w:bCs/>
          <w:lang w:val="de-DE"/>
        </w:rPr>
        <w:t>technisch notwendig</w:t>
      </w:r>
      <w:r w:rsidRPr="00FC7C80">
        <w:rPr>
          <w:lang w:val="de-DE"/>
        </w:rPr>
        <w:t xml:space="preserve"> erweisen, damit </w:t>
      </w:r>
      <w:r w:rsidRPr="00FC7C80">
        <w:rPr>
          <w:b/>
          <w:bCs/>
          <w:lang w:val="de-DE"/>
        </w:rPr>
        <w:t>keine Wertminderung</w:t>
      </w:r>
      <w:r w:rsidRPr="00FC7C80">
        <w:rPr>
          <w:lang w:val="de-DE"/>
        </w:rPr>
        <w:t xml:space="preserve"> verbunden ist und sie sonst unter Berücksichtigung der berechtigten Interessen </w:t>
      </w:r>
      <w:r w:rsidRPr="00FC7C80">
        <w:rPr>
          <w:b/>
          <w:bCs/>
          <w:lang w:val="de-DE"/>
        </w:rPr>
        <w:t>beider Vertragsparteien</w:t>
      </w:r>
      <w:r w:rsidRPr="00FC7C80">
        <w:rPr>
          <w:lang w:val="de-DE"/>
        </w:rPr>
        <w:t xml:space="preserve"> für den Käufer </w:t>
      </w:r>
      <w:r w:rsidRPr="00FC7C80">
        <w:rPr>
          <w:b/>
          <w:bCs/>
          <w:lang w:val="de-DE"/>
        </w:rPr>
        <w:t>zumutbar</w:t>
      </w:r>
      <w:r w:rsidRPr="00FC7C80">
        <w:rPr>
          <w:lang w:val="de-DE"/>
        </w:rPr>
        <w:t xml:space="preserve"> sind.</w:t>
      </w:r>
    </w:p>
    <w:p w14:paraId="5398D681" w14:textId="77777777" w:rsidR="00D67EC8" w:rsidRPr="00FC7C80" w:rsidRDefault="00000000">
      <w:pPr>
        <w:pStyle w:val="Textkrper"/>
        <w:keepLines/>
        <w:rPr>
          <w:lang w:val="de-DE"/>
        </w:rPr>
      </w:pPr>
      <w:r w:rsidRPr="00FC7C80">
        <w:rPr>
          <w:lang w:val="de-DE"/>
        </w:rPr>
        <w:t>In Bezug auf sonstige Gebäudeteile und insbesondere andere Sondereigentumseinheiten ist die Verkäuferin zu Änderungen berechtigt, sofern Güte, Wert und Gebrauchsfähigkeit des verkauften Sondereigentums nicht gemindert werden (vgl. die Vollmacht in § 15).</w:t>
      </w:r>
    </w:p>
    <w:p w14:paraId="2969F240" w14:textId="77777777" w:rsidR="00D67EC8" w:rsidRPr="00FC7C80" w:rsidRDefault="00000000">
      <w:pPr>
        <w:pStyle w:val="Textkrper"/>
        <w:keepLines/>
        <w:rPr>
          <w:lang w:val="de-DE"/>
        </w:rPr>
      </w:pPr>
      <w:r w:rsidRPr="00FC7C80">
        <w:rPr>
          <w:lang w:val="de-DE"/>
        </w:rPr>
        <w:lastRenderedPageBreak/>
        <w:t xml:space="preserve">Die Verkäuferin erklärt, dass normgerechte Baustoffe verwendet wurden und das Gebäude nach den gesetzlichen Anforderungen und behördlichen Vorschriften errichtet wurde. Außerdem hat sie die im Zeitpunkt der Beurkundung der in § 1.3 genannten Teilungserklärung, also am </w:t>
      </w:r>
      <w:r w:rsidRPr="00FC7C80">
        <w:rPr>
          <w:b/>
          <w:bCs/>
          <w:lang w:val="de-DE"/>
        </w:rPr>
        <w:t>12. Januar 2026</w:t>
      </w:r>
      <w:r w:rsidRPr="00FC7C80">
        <w:rPr>
          <w:lang w:val="de-DE"/>
        </w:rPr>
        <w:t xml:space="preserve">, allgemein </w:t>
      </w:r>
      <w:r w:rsidRPr="00FC7C80">
        <w:rPr>
          <w:b/>
          <w:bCs/>
          <w:lang w:val="de-DE"/>
        </w:rPr>
        <w:t>anerkannten Regeln der Technik</w:t>
      </w:r>
      <w:r w:rsidRPr="00FC7C80">
        <w:rPr>
          <w:lang w:val="de-DE"/>
        </w:rPr>
        <w:t xml:space="preserve"> eingehalten. Die Vertragsteile sind darüber einig, dass insofern </w:t>
      </w:r>
      <w:r w:rsidRPr="00FC7C80">
        <w:rPr>
          <w:b/>
          <w:bCs/>
          <w:lang w:val="de-DE"/>
        </w:rPr>
        <w:t>nicht</w:t>
      </w:r>
      <w:r w:rsidRPr="00FC7C80">
        <w:rPr>
          <w:lang w:val="de-DE"/>
        </w:rPr>
        <w:t xml:space="preserve"> der nach allgemeinen Rechtsgrundsätzen maßgebende Zeitpunkt der Abnahme der Bauleistung maßgebend sein soll (vgl. die näheren Ausführungen hierzu in Punkt {{Nr.}} der Baubeschreibung). Vorrangig gelten jedoch die Festlegungen in der Baubeschreibung, sofern diese konkret eine abweichende Bauausführung vorsieht. Dies betrifft insbesondere: - Energetische Standards: GEG in der bei Baugenehmigung geltenden Fassung - Schallschutz: ausschließlich </w:t>
      </w:r>
      <w:r w:rsidRPr="00FC7C80">
        <w:rPr>
          <w:b/>
          <w:bCs/>
          <w:lang w:val="de-DE"/>
        </w:rPr>
        <w:t>DIN 4109 (Mindestanforderungen)</w:t>
      </w:r>
      <w:r w:rsidRPr="00FC7C80">
        <w:rPr>
          <w:lang w:val="de-DE"/>
        </w:rPr>
        <w:t xml:space="preserve">; ein erhöhter Schallschutz (z.B. nach VDI 4100 oder Beiblatt 2 zu DIN 4109) ist </w:t>
      </w:r>
      <w:r w:rsidRPr="00FC7C80">
        <w:rPr>
          <w:b/>
          <w:bCs/>
          <w:lang w:val="de-DE"/>
        </w:rPr>
        <w:t>nicht</w:t>
      </w:r>
      <w:r w:rsidRPr="00FC7C80">
        <w:rPr>
          <w:lang w:val="de-DE"/>
        </w:rPr>
        <w:t xml:space="preserve"> vereinbart und wird </w:t>
      </w:r>
      <w:r w:rsidRPr="00FC7C80">
        <w:rPr>
          <w:b/>
          <w:bCs/>
          <w:lang w:val="de-DE"/>
        </w:rPr>
        <w:t>nicht</w:t>
      </w:r>
      <w:r w:rsidRPr="00FC7C80">
        <w:rPr>
          <w:lang w:val="de-DE"/>
        </w:rPr>
        <w:t xml:space="preserve"> geschuldet, es sei denn, die Baubeschreibung sagt ihn für bestimmte Bauteile ausdrücklich zu - Brandschutz: nach den baurechtlichen Anforderungen</w:t>
      </w:r>
    </w:p>
    <w:p w14:paraId="607F3D7E" w14:textId="77777777" w:rsidR="00D67EC8" w:rsidRPr="00FC7C80" w:rsidRDefault="00000000">
      <w:pPr>
        <w:pStyle w:val="Textkrper"/>
        <w:keepLines/>
        <w:rPr>
          <w:lang w:val="de-DE"/>
        </w:rPr>
      </w:pPr>
      <w:r w:rsidRPr="00FC7C80">
        <w:rPr>
          <w:lang w:val="de-DE"/>
        </w:rPr>
        <w:t>Hinsichtlich bereits erbrachter Bauleistungen sichert die Verkäuferin zu, dass sie den vorstehend beschriebenen Anforderungen entsprechen.</w:t>
      </w:r>
    </w:p>
    <w:p w14:paraId="0C66E61D" w14:textId="77777777" w:rsidR="00D67EC8" w:rsidRPr="00FC7C80" w:rsidRDefault="00000000">
      <w:pPr>
        <w:pStyle w:val="berschrift2"/>
        <w:rPr>
          <w:lang w:val="de-DE"/>
        </w:rPr>
      </w:pPr>
      <w:bookmarkStart w:id="33" w:name="restarbeiten-und-sicherungseinbehalt"/>
      <w:bookmarkStart w:id="34" w:name="_Toc222901966"/>
      <w:bookmarkEnd w:id="31"/>
      <w:r w:rsidRPr="00FC7C80">
        <w:rPr>
          <w:lang w:val="de-DE"/>
        </w:rPr>
        <w:t xml:space="preserve">Restarbeiten und </w:t>
      </w:r>
      <w:proofErr w:type="spellStart"/>
      <w:r w:rsidRPr="00FC7C80">
        <w:rPr>
          <w:lang w:val="de-DE"/>
        </w:rPr>
        <w:t>Sicherungseinbehalt</w:t>
      </w:r>
      <w:bookmarkEnd w:id="34"/>
      <w:proofErr w:type="spellEnd"/>
    </w:p>
    <w:p w14:paraId="6296AA1E" w14:textId="3A9DD98F" w:rsidR="00D67EC8" w:rsidRPr="00FC7C80" w:rsidRDefault="00000000">
      <w:pPr>
        <w:pStyle w:val="FirstParagraph"/>
        <w:keepLines/>
        <w:rPr>
          <w:lang w:val="de-DE"/>
        </w:rPr>
      </w:pPr>
      <w:r w:rsidRPr="00FC7C80">
        <w:rPr>
          <w:lang w:val="de-DE"/>
        </w:rPr>
        <w:t xml:space="preserve">Die Verkäuferin erklärt, dass </w:t>
      </w:r>
      <w:r w:rsidRPr="00FC7C80">
        <w:rPr>
          <w:b/>
          <w:bCs/>
          <w:lang w:val="de-DE"/>
        </w:rPr>
        <w:t>lediglich</w:t>
      </w:r>
      <w:r w:rsidRPr="00FC7C80">
        <w:rPr>
          <w:lang w:val="de-DE"/>
        </w:rPr>
        <w:t xml:space="preserve"> die nachfolgend </w:t>
      </w:r>
      <w:r w:rsidRPr="00FC7C80">
        <w:rPr>
          <w:b/>
          <w:bCs/>
          <w:lang w:val="de-DE"/>
        </w:rPr>
        <w:t>abschließend</w:t>
      </w:r>
      <w:r w:rsidRPr="00FC7C80">
        <w:rPr>
          <w:lang w:val="de-DE"/>
        </w:rPr>
        <w:t xml:space="preserve"> aufgeführten Restarbeiten ausstehen: - Bepflanzung der Außenanlagen im Innenhof, - {{ggf. weitere konkret benannte Restarbeiten — Liste ist </w:t>
      </w:r>
      <w:r w:rsidR="000742C8">
        <w:rPr>
          <w:lang w:val="de-DE"/>
        </w:rPr>
        <w:t xml:space="preserve">bei Beurkundung </w:t>
      </w:r>
      <w:r w:rsidRPr="00FC7C80">
        <w:rPr>
          <w:lang w:val="de-DE"/>
        </w:rPr>
        <w:t>abschließend}}.</w:t>
      </w:r>
    </w:p>
    <w:p w14:paraId="49093AF5" w14:textId="77777777" w:rsidR="00D67EC8" w:rsidRPr="00FC7C80" w:rsidRDefault="00000000">
      <w:pPr>
        <w:pStyle w:val="Textkrper"/>
        <w:keepLines/>
        <w:rPr>
          <w:lang w:val="de-DE"/>
        </w:rPr>
      </w:pPr>
      <w:r w:rsidRPr="00FC7C80">
        <w:rPr>
          <w:lang w:val="de-DE"/>
        </w:rPr>
        <w:t>Über die vorgenannten Arbeiten hinaus sind keine weiteren Restarbeiten geschuldet.</w:t>
      </w:r>
    </w:p>
    <w:p w14:paraId="02279EBA" w14:textId="77777777" w:rsidR="00D67EC8" w:rsidRPr="00FC7C80" w:rsidRDefault="00000000">
      <w:pPr>
        <w:pStyle w:val="Textkrper"/>
        <w:keepLines/>
        <w:rPr>
          <w:lang w:val="de-DE"/>
        </w:rPr>
      </w:pPr>
      <w:r w:rsidRPr="00FC7C80">
        <w:rPr>
          <w:lang w:val="de-DE"/>
        </w:rPr>
        <w:t xml:space="preserve">Die Verkäuferin verpflichtet sich, diese Restarbeiten bis spätestens </w:t>
      </w:r>
      <w:r w:rsidRPr="00FC7C80">
        <w:rPr>
          <w:b/>
          <w:bCs/>
          <w:lang w:val="de-DE"/>
        </w:rPr>
        <w:t>{{Datum}}</w:t>
      </w:r>
      <w:r w:rsidRPr="00FC7C80">
        <w:rPr>
          <w:lang w:val="de-DE"/>
        </w:rPr>
        <w:t xml:space="preserve"> auf eigene Kosten fachgerecht ausführen zu lassen.</w:t>
      </w:r>
    </w:p>
    <w:p w14:paraId="4500F141" w14:textId="07251AE0" w:rsidR="00D67EC8" w:rsidRPr="00FC7C80" w:rsidRDefault="00000000">
      <w:pPr>
        <w:pStyle w:val="Textkrper"/>
        <w:keepLines/>
        <w:rPr>
          <w:lang w:val="de-DE"/>
        </w:rPr>
      </w:pPr>
      <w:r w:rsidRPr="00FC7C80">
        <w:rPr>
          <w:lang w:val="de-DE"/>
        </w:rPr>
        <w:t xml:space="preserve">Zur Absicherung der ordnungsgemäßen Durchführung der Restarbeiten ist der Käufer berechtigt, einen Betrag in Höhe von </w:t>
      </w:r>
      <w:r w:rsidRPr="00FC7C80">
        <w:rPr>
          <w:b/>
          <w:bCs/>
          <w:lang w:val="de-DE"/>
        </w:rPr>
        <w:t>EUR 2.000,00</w:t>
      </w:r>
      <w:r w:rsidRPr="00FC7C80">
        <w:rPr>
          <w:lang w:val="de-DE"/>
        </w:rPr>
        <w:t xml:space="preserve"> vom Kaufpreis einzubehalten. Die Verkäuferin ist berechtigt, diesen Einbehalt </w:t>
      </w:r>
      <w:r w:rsidRPr="00FC7C80">
        <w:rPr>
          <w:b/>
          <w:bCs/>
          <w:lang w:val="de-DE"/>
        </w:rPr>
        <w:t>jederzeit</w:t>
      </w:r>
      <w:r w:rsidRPr="00FC7C80">
        <w:rPr>
          <w:lang w:val="de-DE"/>
        </w:rPr>
        <w:t xml:space="preserve"> durch Hinterlegung einer unwiderruflichen, selbstschuldnerischen </w:t>
      </w:r>
      <w:r w:rsidRPr="00FC7C80">
        <w:rPr>
          <w:b/>
          <w:bCs/>
          <w:lang w:val="de-DE"/>
        </w:rPr>
        <w:t>Bankbürgschaft</w:t>
      </w:r>
      <w:r w:rsidRPr="00FC7C80">
        <w:rPr>
          <w:lang w:val="de-DE"/>
        </w:rPr>
        <w:t xml:space="preserve"> eines deutschen Kreditinstituts in gleicher Höhe abzulösen (nachfolgend der </w:t>
      </w:r>
      <w:r w:rsidRPr="00FC7C80">
        <w:rPr>
          <w:b/>
          <w:bCs/>
          <w:lang w:val="de-DE"/>
        </w:rPr>
        <w:t>„Einbehalt“</w:t>
      </w:r>
      <w:r w:rsidRPr="00FC7C80">
        <w:rPr>
          <w:lang w:val="de-DE"/>
        </w:rPr>
        <w:t>).</w:t>
      </w:r>
    </w:p>
    <w:p w14:paraId="5034207C" w14:textId="3EB1A530" w:rsidR="00D67EC8" w:rsidRPr="00FC7C80" w:rsidRDefault="00000000">
      <w:pPr>
        <w:pStyle w:val="Textkrper"/>
        <w:keepLines/>
        <w:rPr>
          <w:lang w:val="de-DE"/>
        </w:rPr>
      </w:pPr>
      <w:r w:rsidRPr="00FC7C80">
        <w:rPr>
          <w:lang w:val="de-DE"/>
        </w:rPr>
        <w:t>Der Einbehalt ist fällig und zahlbar innerhalb von zehn Tagen nach Vorliegen einer schriftlichen Bestätigung der Parteien über die vollständige und fachgerechte Erledigung der Restarbeiten, hilfsweise nach Sachverständigenfeststellung.</w:t>
      </w:r>
      <w:r w:rsidR="007116D5" w:rsidRPr="00FC7C80">
        <w:rPr>
          <w:lang w:val="de-DE"/>
        </w:rPr>
        <w:t xml:space="preserve"> </w:t>
      </w:r>
      <w:r w:rsidR="007116D5" w:rsidRPr="00FC7C80">
        <w:rPr>
          <w:lang w:val="de-DE"/>
        </w:rPr>
        <w:t xml:space="preserve">Die </w:t>
      </w:r>
      <w:r w:rsidR="007116D5" w:rsidRPr="00FC7C80">
        <w:rPr>
          <w:lang w:val="de-DE"/>
        </w:rPr>
        <w:t>beurkundende</w:t>
      </w:r>
      <w:r w:rsidR="007116D5" w:rsidRPr="00FC7C80">
        <w:rPr>
          <w:lang w:val="de-DE"/>
        </w:rPr>
        <w:t xml:space="preserve"> Notarin hat den Käufer darüber belehrt, dass der Eigentumsumschreibungsantrag entsprechend der Vollzugsanweisung erst von ihr dem Grundbuchamt vorgelegt werden kann, wenn die </w:t>
      </w:r>
      <w:r w:rsidR="007116D5" w:rsidRPr="000742C8">
        <w:rPr>
          <w:b/>
          <w:bCs/>
          <w:lang w:val="de-DE"/>
        </w:rPr>
        <w:t>vollständige</w:t>
      </w:r>
      <w:r w:rsidR="007116D5" w:rsidRPr="00FC7C80">
        <w:rPr>
          <w:lang w:val="de-DE"/>
        </w:rPr>
        <w:t xml:space="preserve"> </w:t>
      </w:r>
      <w:r w:rsidR="007116D5" w:rsidRPr="000742C8">
        <w:rPr>
          <w:b/>
          <w:bCs/>
          <w:lang w:val="de-DE"/>
        </w:rPr>
        <w:t>Kaufpreiszahlung</w:t>
      </w:r>
      <w:r w:rsidR="007116D5" w:rsidRPr="00FC7C80">
        <w:rPr>
          <w:lang w:val="de-DE"/>
        </w:rPr>
        <w:t xml:space="preserve"> schriftlich </w:t>
      </w:r>
      <w:r w:rsidR="007116D5" w:rsidRPr="000742C8">
        <w:rPr>
          <w:b/>
          <w:bCs/>
          <w:lang w:val="de-DE"/>
        </w:rPr>
        <w:t>nachgewiesen</w:t>
      </w:r>
      <w:r w:rsidR="007116D5" w:rsidRPr="00FC7C80">
        <w:rPr>
          <w:lang w:val="de-DE"/>
        </w:rPr>
        <w:t xml:space="preserve"> ist.</w:t>
      </w:r>
    </w:p>
    <w:p w14:paraId="7ACF05AB" w14:textId="77777777" w:rsidR="00D67EC8" w:rsidRPr="00FC7C80" w:rsidRDefault="00000000">
      <w:pPr>
        <w:pStyle w:val="Textkrper"/>
        <w:keepLines/>
        <w:rPr>
          <w:lang w:val="de-DE"/>
        </w:rPr>
      </w:pPr>
      <w:r w:rsidRPr="00FC7C80">
        <w:rPr>
          <w:lang w:val="de-DE"/>
        </w:rPr>
        <w:t>Werden die Restarbeiten nicht fristgerecht fertiggestellt, ist der Käufer nach fruchtloser Nachfristsetzung von 4 Wochen berechtigt, die Arbeiten auf Kosten der Verkäuferin durch Dritte ausführen zu lassen und den Einbehalt hierfür zu verwenden.</w:t>
      </w:r>
    </w:p>
    <w:p w14:paraId="73195C0A" w14:textId="77777777" w:rsidR="00D67EC8" w:rsidRPr="00FC7C80" w:rsidRDefault="00000000">
      <w:pPr>
        <w:pStyle w:val="Textkrper"/>
        <w:keepLines/>
        <w:rPr>
          <w:lang w:val="de-DE"/>
        </w:rPr>
      </w:pPr>
      <w:r w:rsidRPr="00FC7C80">
        <w:rPr>
          <w:b/>
          <w:bCs/>
          <w:lang w:val="de-DE"/>
        </w:rPr>
        <w:lastRenderedPageBreak/>
        <w:t>Betretungsverbot / Baustellenzugang:</w:t>
      </w:r>
      <w:r w:rsidRPr="00FC7C80">
        <w:rPr>
          <w:lang w:val="de-DE"/>
        </w:rPr>
        <w:t xml:space="preserve"> Während der Durchführung der Restarbeiten ist der Käufer </w:t>
      </w:r>
      <w:r w:rsidRPr="00FC7C80">
        <w:rPr>
          <w:b/>
          <w:bCs/>
          <w:lang w:val="de-DE"/>
        </w:rPr>
        <w:t>nicht</w:t>
      </w:r>
      <w:r w:rsidRPr="00FC7C80">
        <w:rPr>
          <w:lang w:val="de-DE"/>
        </w:rPr>
        <w:t xml:space="preserve"> berechtigt, den Innenhof zu betreten. Der Zutritt zum Bereich der Restarbeiten erfolgt ausschließlich in Begleitung. Die Verkäuferin haftet nicht für Personen- oder Sachschäden, die durch unbefugtes Betreten der Baustelle entstehen. Diese Regelung dient dem </w:t>
      </w:r>
      <w:r w:rsidRPr="00FC7C80">
        <w:rPr>
          <w:b/>
          <w:bCs/>
          <w:lang w:val="de-DE"/>
        </w:rPr>
        <w:t>Arbeitsschutz</w:t>
      </w:r>
      <w:r w:rsidRPr="00FC7C80">
        <w:rPr>
          <w:lang w:val="de-DE"/>
        </w:rPr>
        <w:t xml:space="preserve"> (ArbSchG, </w:t>
      </w:r>
      <w:proofErr w:type="spellStart"/>
      <w:r w:rsidRPr="00FC7C80">
        <w:rPr>
          <w:lang w:val="de-DE"/>
        </w:rPr>
        <w:t>BaustellV</w:t>
      </w:r>
      <w:proofErr w:type="spellEnd"/>
      <w:r w:rsidRPr="00FC7C80">
        <w:rPr>
          <w:lang w:val="de-DE"/>
        </w:rPr>
        <w:t>) und dem Schutz des Käufers.</w:t>
      </w:r>
    </w:p>
    <w:p w14:paraId="2EECF3A1" w14:textId="3584A971" w:rsidR="00D67EC8" w:rsidRPr="00FC7C80" w:rsidRDefault="00000000">
      <w:pPr>
        <w:pStyle w:val="Textkrper"/>
        <w:keepLines/>
        <w:rPr>
          <w:lang w:val="de-DE"/>
        </w:rPr>
      </w:pPr>
      <w:r w:rsidRPr="00FC7C80">
        <w:rPr>
          <w:lang w:val="de-DE"/>
        </w:rPr>
        <w:t xml:space="preserve">Soweit die Durchführung der Restarbeiten durch </w:t>
      </w:r>
      <w:r w:rsidRPr="00FC7C80">
        <w:rPr>
          <w:b/>
          <w:bCs/>
          <w:lang w:val="de-DE"/>
        </w:rPr>
        <w:t>höhere Gewalt, behördliche Anordnungen, Lieferengpässe bei zentralen Baustoffen, Streiks oder außergewöhnliche Witterungsverhältnisse</w:t>
      </w:r>
      <w:r w:rsidRPr="00FC7C80">
        <w:rPr>
          <w:lang w:val="de-DE"/>
        </w:rPr>
        <w:t xml:space="preserve"> (jeweils nachweislich) verzögert wird, verlängert sich die Fertigstellungsfrist um den Zeitraum der Behinderung, höchstens jedoch um </w:t>
      </w:r>
      <w:r w:rsidRPr="00FC7C80">
        <w:rPr>
          <w:b/>
          <w:bCs/>
          <w:lang w:val="de-DE"/>
        </w:rPr>
        <w:t>drei Monate</w:t>
      </w:r>
      <w:r w:rsidRPr="00FC7C80">
        <w:rPr>
          <w:lang w:val="de-DE"/>
        </w:rPr>
        <w:t xml:space="preserve">. Die Verkäuferin hat den Käufer über den Eintritt und das voraussichtliche Ende der Behinderung </w:t>
      </w:r>
      <w:r w:rsidRPr="00FC7C80">
        <w:rPr>
          <w:b/>
          <w:bCs/>
          <w:lang w:val="de-DE"/>
        </w:rPr>
        <w:t>unverzüglich</w:t>
      </w:r>
      <w:r w:rsidRPr="00FC7C80">
        <w:rPr>
          <w:lang w:val="de-DE"/>
        </w:rPr>
        <w:t xml:space="preserve"> in Textform zu unterrichten.</w:t>
      </w:r>
    </w:p>
    <w:p w14:paraId="534B350A" w14:textId="77777777" w:rsidR="00D67EC8" w:rsidRPr="00FC7C80" w:rsidRDefault="00000000">
      <w:pPr>
        <w:pStyle w:val="berschrift2"/>
        <w:rPr>
          <w:lang w:val="de-DE"/>
        </w:rPr>
      </w:pPr>
      <w:bookmarkStart w:id="35" w:name="flächenabweichungen"/>
      <w:bookmarkStart w:id="36" w:name="_Toc222901967"/>
      <w:bookmarkEnd w:id="33"/>
      <w:r w:rsidRPr="00FC7C80">
        <w:rPr>
          <w:lang w:val="de-DE"/>
        </w:rPr>
        <w:t>Flächenabweichungen</w:t>
      </w:r>
      <w:bookmarkEnd w:id="36"/>
    </w:p>
    <w:p w14:paraId="073E9A67" w14:textId="77777777" w:rsidR="00D67EC8" w:rsidRPr="00FC7C80" w:rsidRDefault="00000000">
      <w:pPr>
        <w:pStyle w:val="FirstParagraph"/>
        <w:keepLines/>
        <w:rPr>
          <w:lang w:val="de-DE"/>
        </w:rPr>
      </w:pPr>
      <w:r w:rsidRPr="00FC7C80">
        <w:rPr>
          <w:lang w:val="de-DE"/>
        </w:rPr>
        <w:t xml:space="preserve">Abweichungen der tatsächlichen Wohn- bzw. Nutzfläche von der in diesem Vertrag und in der Baubeschreibung genannten Fläche bis zu </w:t>
      </w:r>
      <w:r w:rsidRPr="00FC7C80">
        <w:rPr>
          <w:b/>
          <w:bCs/>
          <w:lang w:val="de-DE"/>
        </w:rPr>
        <w:t>3 %</w:t>
      </w:r>
      <w:r w:rsidRPr="00FC7C80">
        <w:rPr>
          <w:lang w:val="de-DE"/>
        </w:rPr>
        <w:t xml:space="preserve"> (drei Prozent) stellen </w:t>
      </w:r>
      <w:r w:rsidRPr="00FC7C80">
        <w:rPr>
          <w:b/>
          <w:bCs/>
          <w:lang w:val="de-DE"/>
        </w:rPr>
        <w:t>keinen Mangel</w:t>
      </w:r>
      <w:r w:rsidRPr="00FC7C80">
        <w:rPr>
          <w:lang w:val="de-DE"/>
        </w:rPr>
        <w:t xml:space="preserve"> dar und führen zu </w:t>
      </w:r>
      <w:r w:rsidRPr="00FC7C80">
        <w:rPr>
          <w:b/>
          <w:bCs/>
          <w:lang w:val="de-DE"/>
        </w:rPr>
        <w:t>keinerlei Kaufpreisreduzierung</w:t>
      </w:r>
      <w:r w:rsidRPr="00FC7C80">
        <w:rPr>
          <w:lang w:val="de-DE"/>
        </w:rPr>
        <w:t xml:space="preserve"> oder sonstigen Ansprüchen. Als vertragsgemäß gelten insbesondere auch Flächenabweichungen, die durch </w:t>
      </w:r>
      <w:r w:rsidRPr="00FC7C80">
        <w:rPr>
          <w:b/>
          <w:bCs/>
          <w:lang w:val="de-DE"/>
        </w:rPr>
        <w:t>Schächte, Vormauerungen, Putzstärken, Installationswände oder brandschutzbedingte Bauteile</w:t>
      </w:r>
      <w:r w:rsidRPr="00FC7C80">
        <w:rPr>
          <w:lang w:val="de-DE"/>
        </w:rPr>
        <w:t xml:space="preserve"> verursacht werden.</w:t>
      </w:r>
    </w:p>
    <w:p w14:paraId="07B605C3" w14:textId="77777777" w:rsidR="00D67EC8" w:rsidRPr="00FC7C80" w:rsidRDefault="00000000">
      <w:pPr>
        <w:pStyle w:val="Textkrper"/>
        <w:keepLines/>
        <w:rPr>
          <w:lang w:val="de-DE"/>
        </w:rPr>
      </w:pPr>
      <w:r w:rsidRPr="00FC7C80">
        <w:rPr>
          <w:lang w:val="de-DE"/>
        </w:rPr>
        <w:t xml:space="preserve">Übersteigt die Abweichung 3 %, so erfolgt ein Ausgleich </w:t>
      </w:r>
      <w:r w:rsidRPr="00FC7C80">
        <w:rPr>
          <w:b/>
          <w:bCs/>
          <w:lang w:val="de-DE"/>
        </w:rPr>
        <w:t>nur für den die 3 %-Schwelle übersteigenden Teil</w:t>
      </w:r>
      <w:r w:rsidRPr="00FC7C80">
        <w:rPr>
          <w:lang w:val="de-DE"/>
        </w:rPr>
        <w:t>. Der Ausgleich bemisst sich nach dem Kaufpreis je Quadratmeter (Kaufpreis geteilt durch vereinbarte Wohnfläche). Die Miteigentumsanteile bleiben bei jeder Abweichung unberührt.</w:t>
      </w:r>
    </w:p>
    <w:p w14:paraId="6D07C0FC" w14:textId="77777777" w:rsidR="00D67EC8" w:rsidRPr="00FC7C80" w:rsidRDefault="00000000">
      <w:pPr>
        <w:pStyle w:val="Textkrper"/>
        <w:keepLines/>
        <w:rPr>
          <w:lang w:val="de-DE"/>
        </w:rPr>
      </w:pPr>
      <w:r w:rsidRPr="00FC7C80">
        <w:rPr>
          <w:lang w:val="de-DE"/>
        </w:rPr>
        <w:t>Können die Parteien sich über die tatsächliche Wohnfläche nicht einigen, entscheidet ein auf Antrag einer Partei von der IHK Berlin zu benennender öffentlich bestellter und vereidigter Sachverständiger als Schiedsgutachter. Die Kosten trägt die unterliegende Partei.</w:t>
      </w:r>
    </w:p>
    <w:p w14:paraId="5D8377C2" w14:textId="77777777" w:rsidR="00D67EC8" w:rsidRPr="00FC7C80" w:rsidRDefault="00000000">
      <w:pPr>
        <w:pStyle w:val="Textkrper"/>
        <w:keepLines/>
        <w:rPr>
          <w:lang w:val="de-DE"/>
        </w:rPr>
      </w:pPr>
      <w:r w:rsidRPr="00FC7C80">
        <w:rPr>
          <w:lang w:val="de-DE"/>
        </w:rPr>
        <w:t xml:space="preserve">Flächenangaben wurden berechnet nach der </w:t>
      </w:r>
      <w:r w:rsidRPr="00FC7C80">
        <w:rPr>
          <w:b/>
          <w:bCs/>
          <w:lang w:val="de-DE"/>
        </w:rPr>
        <w:t>Wohnflächenverordnung</w:t>
      </w:r>
      <w:r w:rsidRPr="00FC7C80">
        <w:rPr>
          <w:lang w:val="de-DE"/>
        </w:rPr>
        <w:t>, wobei Balkone und Terrassen mit der Hälfte ihrer Grundfläche angesetzt wurden.</w:t>
      </w:r>
    </w:p>
    <w:p w14:paraId="17964331" w14:textId="77777777" w:rsidR="00D67EC8" w:rsidRPr="00FC7C80" w:rsidRDefault="00000000">
      <w:pPr>
        <w:pStyle w:val="berschrift2"/>
        <w:rPr>
          <w:lang w:val="de-DE"/>
        </w:rPr>
      </w:pPr>
      <w:bookmarkStart w:id="37" w:name="immissionen-gewerbe"/>
      <w:bookmarkStart w:id="38" w:name="_Toc222901968"/>
      <w:bookmarkEnd w:id="35"/>
      <w:r w:rsidRPr="00FC7C80">
        <w:rPr>
          <w:lang w:val="de-DE"/>
        </w:rPr>
        <w:t>Immissionen Gewerbe</w:t>
      </w:r>
      <w:bookmarkEnd w:id="38"/>
    </w:p>
    <w:p w14:paraId="7A9C6FFC" w14:textId="77777777" w:rsidR="00D67EC8" w:rsidRPr="00FC7C80" w:rsidRDefault="00000000">
      <w:pPr>
        <w:pStyle w:val="FirstParagraph"/>
        <w:keepLines/>
        <w:rPr>
          <w:lang w:val="de-DE"/>
        </w:rPr>
      </w:pPr>
      <w:r w:rsidRPr="00FC7C80">
        <w:rPr>
          <w:lang w:val="de-DE"/>
        </w:rPr>
        <w:t>Dem Käufer ist bekannt, dass sich im Gebäude 8 Gewerbeeinheiten (TE 01 bis TE 08) befinden, die gemäß Ziff. 7.4 und 7.5 der Teilungserklärung jede öffentlich-rechtlich gestattete gewerbliche Nutzung ausüben dürfen, soweit die Nutzung nicht durch die Gemeinschaftsordnung eingeschränkt ist. Die Gewerbeeinheiten (insb. TE 01) verfügen über umfangreiche Sondernutzungsrechte (Dachnutzung, Stellplätze, Haustechnikräume, Tiefgaragenzufahrt).</w:t>
      </w:r>
    </w:p>
    <w:p w14:paraId="5E8117CC" w14:textId="3C1D63B8" w:rsidR="00D67EC8" w:rsidRPr="00FC7C80" w:rsidRDefault="00000000">
      <w:pPr>
        <w:pStyle w:val="Textkrper"/>
        <w:keepLines/>
        <w:rPr>
          <w:lang w:val="de-DE"/>
        </w:rPr>
      </w:pPr>
      <w:r w:rsidRPr="00FC7C80">
        <w:rPr>
          <w:lang w:val="de-DE"/>
        </w:rPr>
        <w:t>Zulässige Nutzungen der Gewerbeeinheiten umfassen insbesondere: {{z.B. Büro, Praxis, Steuerberatung,</w:t>
      </w:r>
      <w:r w:rsidR="007116D5" w:rsidRPr="00FC7C80">
        <w:rPr>
          <w:lang w:val="de-DE"/>
        </w:rPr>
        <w:t xml:space="preserve"> Rechtsanwalts- und Notariatskanzlei,</w:t>
      </w:r>
      <w:r w:rsidRPr="00FC7C80">
        <w:rPr>
          <w:lang w:val="de-DE"/>
        </w:rPr>
        <w:t xml:space="preserve"> Dienstleistung}}.</w:t>
      </w:r>
    </w:p>
    <w:p w14:paraId="197AD3B0" w14:textId="77777777" w:rsidR="00D67EC8" w:rsidRPr="00FC7C80" w:rsidRDefault="00000000">
      <w:pPr>
        <w:pStyle w:val="Textkrper"/>
        <w:keepLines/>
        <w:rPr>
          <w:lang w:val="de-DE"/>
        </w:rPr>
      </w:pPr>
      <w:r w:rsidRPr="00FC7C80">
        <w:rPr>
          <w:lang w:val="de-DE"/>
        </w:rPr>
        <w:lastRenderedPageBreak/>
        <w:t>Daraus resultierende Immissionen (Geräusche, Frequentierung, Anlieferverkehr bzw. Mandantenverkehr), die den öffentlich-rechtlich zulässigen Rahmen nicht überschreiten, sind vertragsgemäß und begründen keine Mängelansprüche.</w:t>
      </w:r>
    </w:p>
    <w:p w14:paraId="1817D3F7" w14:textId="77777777" w:rsidR="00D67EC8" w:rsidRPr="00FC7C80" w:rsidRDefault="00000000">
      <w:pPr>
        <w:pStyle w:val="Textkrper"/>
        <w:keepLines/>
        <w:rPr>
          <w:lang w:val="de-DE"/>
        </w:rPr>
      </w:pPr>
      <w:r w:rsidRPr="00FC7C80">
        <w:rPr>
          <w:lang w:val="de-DE"/>
        </w:rPr>
        <w:t>Der Käufer verpflichtet sich, keine privatrechtlichen Abwehransprüche (§§ 1004, 906 BGB) gegen die zulässige gewerbliche Nutzung der Gewerbeeinheiten geltend zu machen, soweit die Immissionen den vorgenannten Rahmen nicht überschreiten.</w:t>
      </w:r>
    </w:p>
    <w:p w14:paraId="652B7A14" w14:textId="77777777" w:rsidR="00D67EC8" w:rsidRPr="00FC7C80" w:rsidRDefault="00000000">
      <w:pPr>
        <w:pStyle w:val="berschrift2"/>
        <w:rPr>
          <w:lang w:val="de-DE"/>
        </w:rPr>
      </w:pPr>
      <w:bookmarkStart w:id="39" w:name="duldungspflicht-ver-entsorgungsanlagen"/>
      <w:bookmarkStart w:id="40" w:name="_Toc222901969"/>
      <w:bookmarkEnd w:id="37"/>
      <w:r w:rsidRPr="00FC7C80">
        <w:rPr>
          <w:lang w:val="de-DE"/>
        </w:rPr>
        <w:t>Duldungspflicht Ver-/Entsorgungsanlagen</w:t>
      </w:r>
      <w:bookmarkEnd w:id="40"/>
    </w:p>
    <w:p w14:paraId="4FF738D1" w14:textId="77777777" w:rsidR="00D67EC8" w:rsidRPr="00FC7C80" w:rsidRDefault="00000000">
      <w:pPr>
        <w:pStyle w:val="FirstParagraph"/>
        <w:keepLines/>
        <w:rPr>
          <w:lang w:val="de-DE"/>
        </w:rPr>
      </w:pPr>
      <w:r w:rsidRPr="00FC7C80">
        <w:rPr>
          <w:lang w:val="de-DE"/>
        </w:rPr>
        <w:t xml:space="preserve">Wenn und soweit auf dem Grundstück Anlagen errichtet werden, die für die Ver- oder Entsorgung des Kaufgegenstands und/oder der Gesamtanlage erforderlich sind, ist der Käufer verpflichtet, deren Errichtung und </w:t>
      </w:r>
      <w:r w:rsidRPr="00FC7C80">
        <w:rPr>
          <w:b/>
          <w:bCs/>
          <w:lang w:val="de-DE"/>
        </w:rPr>
        <w:t>dauernden Betrieb</w:t>
      </w:r>
      <w:r w:rsidRPr="00FC7C80">
        <w:rPr>
          <w:lang w:val="de-DE"/>
        </w:rPr>
        <w:t xml:space="preserve"> zu dulden und zu gestatten, dass alle Maßnahmen vorgenommen werden dürfen, die zur Instandhaltung und eventuellen Erneuerung erforderlich sind. Der Käufer ist verpflichtet, entsprechende </w:t>
      </w:r>
      <w:r w:rsidRPr="00FC7C80">
        <w:rPr>
          <w:b/>
          <w:bCs/>
          <w:lang w:val="de-DE"/>
        </w:rPr>
        <w:t>Dienstbarkeiten</w:t>
      </w:r>
      <w:r w:rsidRPr="00FC7C80">
        <w:rPr>
          <w:lang w:val="de-DE"/>
        </w:rPr>
        <w:t xml:space="preserve"> zu bestellen oder zu übernehmen, soweit die bestimmungsgemäße Nutzung des Kaufgegenstands nicht wesentlich beeinträchtigt wird (vgl. § 15.2).</w:t>
      </w:r>
    </w:p>
    <w:p w14:paraId="5A4B84D0" w14:textId="77777777" w:rsidR="00D67EC8" w:rsidRPr="00FC7C80" w:rsidRDefault="00000000">
      <w:pPr>
        <w:pStyle w:val="berschrift2"/>
        <w:rPr>
          <w:lang w:val="de-DE"/>
        </w:rPr>
      </w:pPr>
      <w:bookmarkStart w:id="41" w:name="geg-energiestandard"/>
      <w:bookmarkStart w:id="42" w:name="_Toc222901970"/>
      <w:bookmarkEnd w:id="39"/>
      <w:r w:rsidRPr="00FC7C80">
        <w:rPr>
          <w:lang w:val="de-DE"/>
        </w:rPr>
        <w:t>GEG / Energiestandard</w:t>
      </w:r>
      <w:bookmarkEnd w:id="42"/>
    </w:p>
    <w:p w14:paraId="1E330611" w14:textId="77777777" w:rsidR="00D67EC8" w:rsidRPr="00FC7C80" w:rsidRDefault="00000000">
      <w:pPr>
        <w:pStyle w:val="FirstParagraph"/>
        <w:keepLines/>
        <w:rPr>
          <w:lang w:val="de-DE"/>
        </w:rPr>
      </w:pPr>
      <w:r w:rsidRPr="00FC7C80">
        <w:rPr>
          <w:lang w:val="de-DE"/>
        </w:rPr>
        <w:t xml:space="preserve">Der Kaufgegenstand wurde nach den Anforderungen des </w:t>
      </w:r>
      <w:r w:rsidRPr="00FC7C80">
        <w:rPr>
          <w:b/>
          <w:bCs/>
          <w:lang w:val="de-DE"/>
        </w:rPr>
        <w:t>Gebäude-Energie-Gesetzes (GEG)</w:t>
      </w:r>
      <w:r w:rsidRPr="00FC7C80">
        <w:rPr>
          <w:lang w:val="de-DE"/>
        </w:rPr>
        <w:t xml:space="preserve"> hergestellt. Dem Käufer wurde ein </w:t>
      </w:r>
      <w:r w:rsidRPr="00FC7C80">
        <w:rPr>
          <w:b/>
          <w:bCs/>
          <w:lang w:val="de-DE"/>
        </w:rPr>
        <w:t>Energieausweis</w:t>
      </w:r>
      <w:r w:rsidRPr="00FC7C80">
        <w:rPr>
          <w:lang w:val="de-DE"/>
        </w:rPr>
        <w:t xml:space="preserve"> nach dem GEG ausgehändigt; klargestellt wird, dass dieser weder Beschaffenheits- noch sonstige Angaben zum tatsächlichen Energiebedarf bzw. Energieverbrauch des Kaufgegenstands enthält. Der Käufer bestätigt den Empfang.</w:t>
      </w:r>
    </w:p>
    <w:p w14:paraId="267C803C" w14:textId="77777777" w:rsidR="00D67EC8" w:rsidRPr="00FC7C80" w:rsidRDefault="00000000">
      <w:pPr>
        <w:pStyle w:val="berschrift2"/>
        <w:rPr>
          <w:lang w:val="de-DE"/>
        </w:rPr>
      </w:pPr>
      <w:bookmarkStart w:id="43" w:name="schwitzwasser-tiefgarage-keller"/>
      <w:bookmarkStart w:id="44" w:name="_Toc222901971"/>
      <w:bookmarkEnd w:id="41"/>
      <w:r w:rsidRPr="00FC7C80">
        <w:rPr>
          <w:lang w:val="de-DE"/>
        </w:rPr>
        <w:t>Schwitzwasser / Tiefgarage / Keller</w:t>
      </w:r>
      <w:bookmarkEnd w:id="44"/>
    </w:p>
    <w:p w14:paraId="11505145" w14:textId="77777777" w:rsidR="00D67EC8" w:rsidRPr="00FC7C80" w:rsidRDefault="00000000">
      <w:pPr>
        <w:pStyle w:val="FirstParagraph"/>
        <w:keepLines/>
        <w:rPr>
          <w:lang w:val="de-DE"/>
        </w:rPr>
      </w:pPr>
      <w:r w:rsidRPr="00FC7C80">
        <w:rPr>
          <w:lang w:val="de-DE"/>
        </w:rPr>
        <w:t xml:space="preserve">Die Verkäuferin weist darauf hin, dass es in Tiefgarage und in den Kellerräumen zu einer </w:t>
      </w:r>
      <w:r w:rsidRPr="00FC7C80">
        <w:rPr>
          <w:b/>
          <w:bCs/>
          <w:lang w:val="de-DE"/>
        </w:rPr>
        <w:t>Schwitzwasserbildung</w:t>
      </w:r>
      <w:r w:rsidRPr="00FC7C80">
        <w:rPr>
          <w:lang w:val="de-DE"/>
        </w:rPr>
        <w:t xml:space="preserve"> kommen kann, die durch Temperaturschwankungen, meist während der Sommermonate, verursacht wird. Des </w:t>
      </w:r>
      <w:proofErr w:type="spellStart"/>
      <w:r w:rsidRPr="00FC7C80">
        <w:rPr>
          <w:lang w:val="de-DE"/>
        </w:rPr>
        <w:t>Weiteren</w:t>
      </w:r>
      <w:proofErr w:type="spellEnd"/>
      <w:r w:rsidRPr="00FC7C80">
        <w:rPr>
          <w:lang w:val="de-DE"/>
        </w:rPr>
        <w:t xml:space="preserve"> ist es nicht auszuschließen, dass durch parkende </w:t>
      </w:r>
      <w:proofErr w:type="gramStart"/>
      <w:r w:rsidRPr="00FC7C80">
        <w:rPr>
          <w:lang w:val="de-DE"/>
        </w:rPr>
        <w:t>PKW Schmutzwasserbildung</w:t>
      </w:r>
      <w:proofErr w:type="gramEnd"/>
      <w:r w:rsidRPr="00FC7C80">
        <w:rPr>
          <w:lang w:val="de-DE"/>
        </w:rPr>
        <w:t xml:space="preserve"> auf den Stellflächen der Parkanlage hervorgerufen wird. Soweit die Schwitzwasserbildung bzw. Schmutzwasserbildung bauphysikalisch üblich ist und </w:t>
      </w:r>
      <w:r w:rsidRPr="00FC7C80">
        <w:rPr>
          <w:b/>
          <w:bCs/>
          <w:lang w:val="de-DE"/>
        </w:rPr>
        <w:t>nicht</w:t>
      </w:r>
      <w:r w:rsidRPr="00FC7C80">
        <w:rPr>
          <w:lang w:val="de-DE"/>
        </w:rPr>
        <w:t xml:space="preserve"> auf Planungs- oder Ausführungsfehler zurückzuführen ist, stellt diese keinen Mangel dar.</w:t>
      </w:r>
    </w:p>
    <w:p w14:paraId="514A84E1" w14:textId="77777777" w:rsidR="00D67EC8" w:rsidRPr="00FC7C80" w:rsidRDefault="00000000">
      <w:pPr>
        <w:pStyle w:val="berschrift2"/>
        <w:rPr>
          <w:lang w:val="de-DE"/>
        </w:rPr>
      </w:pPr>
      <w:bookmarkStart w:id="45" w:name="leitungsführung-durch-sondereigentum"/>
      <w:bookmarkStart w:id="46" w:name="_Toc222901972"/>
      <w:bookmarkEnd w:id="43"/>
      <w:r w:rsidRPr="00FC7C80">
        <w:rPr>
          <w:lang w:val="de-DE"/>
        </w:rPr>
        <w:t>Leitungsführung durch Sondereigentum</w:t>
      </w:r>
      <w:bookmarkEnd w:id="46"/>
    </w:p>
    <w:p w14:paraId="32D88A26" w14:textId="77777777" w:rsidR="00D67EC8" w:rsidRPr="00FC7C80" w:rsidRDefault="00000000">
      <w:pPr>
        <w:pStyle w:val="FirstParagraph"/>
        <w:keepLines/>
        <w:rPr>
          <w:lang w:val="de-DE"/>
        </w:rPr>
      </w:pPr>
      <w:r w:rsidRPr="00FC7C80">
        <w:rPr>
          <w:lang w:val="de-DE"/>
        </w:rPr>
        <w:t>Durch das Gebäude, auch soweit es sich um Sondereigentum oder Sondernutzungsrechte handelt, können Ver- und Entsorgungsanlagen und -leitungen, auch mit Revisionsklappen, geführt werden; hierdurch können sich die Deckenhöhen verringern. Darin liegt jeweils kein Mangel, soweit dies für den Käufer zumutbar ist.</w:t>
      </w:r>
    </w:p>
    <w:p w14:paraId="3838A88D" w14:textId="77777777" w:rsidR="00D67EC8" w:rsidRPr="00FC7C80" w:rsidRDefault="00000000">
      <w:pPr>
        <w:pStyle w:val="berschrift2"/>
        <w:rPr>
          <w:lang w:val="de-DE"/>
        </w:rPr>
      </w:pPr>
      <w:bookmarkStart w:id="47" w:name="barrierefreiheit"/>
      <w:bookmarkStart w:id="48" w:name="_Toc222901973"/>
      <w:bookmarkEnd w:id="45"/>
      <w:r w:rsidRPr="00FC7C80">
        <w:rPr>
          <w:lang w:val="de-DE"/>
        </w:rPr>
        <w:lastRenderedPageBreak/>
        <w:t>Barrierefreiheit</w:t>
      </w:r>
      <w:bookmarkEnd w:id="48"/>
    </w:p>
    <w:p w14:paraId="70A6ED68" w14:textId="77777777" w:rsidR="00D67EC8" w:rsidRPr="00FC7C80" w:rsidRDefault="00000000">
      <w:pPr>
        <w:pStyle w:val="FirstParagraph"/>
        <w:keepLines/>
        <w:rPr>
          <w:lang w:val="de-DE"/>
        </w:rPr>
      </w:pPr>
      <w:r w:rsidRPr="00FC7C80">
        <w:rPr>
          <w:lang w:val="de-DE"/>
        </w:rPr>
        <w:t xml:space="preserve">Der Kaufgegenstand (Sondereigentum samt Zugang) ist </w:t>
      </w:r>
      <w:r w:rsidRPr="00FC7C80">
        <w:rPr>
          <w:b/>
          <w:bCs/>
          <w:lang w:val="de-DE"/>
        </w:rPr>
        <w:t>barrierefrei</w:t>
      </w:r>
      <w:r w:rsidRPr="00FC7C80">
        <w:rPr>
          <w:lang w:val="de-DE"/>
        </w:rPr>
        <w:t xml:space="preserve"> entsprechend den Mindestvoraussetzungen der Berliner Bauordnung hergestellt. {{Einschränkungen, z.B. Keller nicht barrierefrei.}}</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31AB3A1C" w14:textId="77777777" w:rsidTr="00AA479C">
        <w:trPr>
          <w:cnfStyle w:val="100000000000" w:firstRow="1" w:lastRow="0" w:firstColumn="0" w:lastColumn="0" w:oddVBand="0" w:evenVBand="0" w:oddHBand="0" w:evenHBand="0" w:firstRowFirstColumn="0" w:firstRowLastColumn="0" w:lastRowFirstColumn="0" w:lastRowLastColumn="0"/>
          <w:trHeight w:val="11658"/>
        </w:trPr>
        <w:tc>
          <w:tcPr>
            <w:tcW w:w="7938" w:type="dxa"/>
            <w:tcBorders>
              <w:top w:val="single" w:sz="4" w:space="0" w:color="000000"/>
              <w:bottom w:val="single" w:sz="4" w:space="0" w:color="000000"/>
              <w:tl2br w:val="single" w:sz="4" w:space="0" w:color="000000"/>
            </w:tcBorders>
          </w:tcPr>
          <w:p w14:paraId="4EEE93DC" w14:textId="77777777" w:rsidR="00D67EC8" w:rsidRPr="00FC7C80" w:rsidRDefault="00000000">
            <w:pPr>
              <w:spacing w:after="0"/>
              <w:rPr>
                <w:lang w:val="de-DE"/>
              </w:rPr>
            </w:pPr>
            <w:bookmarkStart w:id="49" w:name="kaufpreis-und-fälligkeit"/>
            <w:bookmarkEnd w:id="27"/>
            <w:bookmarkEnd w:id="47"/>
            <w:r w:rsidRPr="00FC7C80">
              <w:rPr>
                <w:lang w:val="de-DE"/>
              </w:rPr>
              <w:br w:type="page"/>
            </w:r>
          </w:p>
        </w:tc>
      </w:tr>
    </w:tbl>
    <w:p w14:paraId="10E12030" w14:textId="77777777" w:rsidR="00D67EC8" w:rsidRPr="00FC7C80" w:rsidRDefault="00000000">
      <w:pPr>
        <w:pStyle w:val="berschrift1"/>
        <w:rPr>
          <w:lang w:val="de-DE"/>
        </w:rPr>
      </w:pPr>
      <w:bookmarkStart w:id="50" w:name="_Toc222901974"/>
      <w:r w:rsidRPr="00FC7C80">
        <w:rPr>
          <w:lang w:val="de-DE"/>
        </w:rPr>
        <w:lastRenderedPageBreak/>
        <w:t>Kaufpreis und Fälligkeit</w:t>
      </w:r>
      <w:bookmarkEnd w:id="50"/>
    </w:p>
    <w:p w14:paraId="279C8703" w14:textId="77777777" w:rsidR="00D67EC8" w:rsidRPr="00FC7C80" w:rsidRDefault="00000000">
      <w:pPr>
        <w:pStyle w:val="berschrift2"/>
        <w:rPr>
          <w:lang w:val="de-DE"/>
        </w:rPr>
      </w:pPr>
      <w:bookmarkStart w:id="51" w:name="kaufpreis"/>
      <w:bookmarkStart w:id="52" w:name="_Toc222901975"/>
      <w:r w:rsidRPr="00FC7C80">
        <w:rPr>
          <w:lang w:val="de-DE"/>
        </w:rPr>
        <w:t>Kaufpreis</w:t>
      </w:r>
      <w:bookmarkEnd w:id="52"/>
    </w:p>
    <w:p w14:paraId="3AF4530F" w14:textId="77777777" w:rsidR="00D67EC8" w:rsidRPr="00FC7C80" w:rsidRDefault="00000000">
      <w:pPr>
        <w:pStyle w:val="FirstParagraph"/>
        <w:keepLines/>
        <w:rPr>
          <w:lang w:val="de-DE"/>
        </w:rPr>
      </w:pPr>
      <w:r w:rsidRPr="00FC7C80">
        <w:rPr>
          <w:lang w:val="de-DE"/>
        </w:rPr>
        <w:t>Der Kaufpreis für den Kaufgegenstand beträgt:</w:t>
      </w:r>
    </w:p>
    <w:p w14:paraId="0B8518D0" w14:textId="0C1592B2" w:rsidR="00AA479C" w:rsidRPr="00FC7C80" w:rsidRDefault="00000000" w:rsidP="00AA479C">
      <w:pPr>
        <w:pStyle w:val="Textkrper"/>
        <w:keepLines/>
        <w:jc w:val="center"/>
        <w:rPr>
          <w:lang w:val="de-DE"/>
        </w:rPr>
      </w:pPr>
      <w:r w:rsidRPr="00FC7C80">
        <w:rPr>
          <w:b/>
          <w:bCs/>
          <w:lang w:val="de-DE"/>
        </w:rPr>
        <w:t>EUR {{Gesamtbetrag}}</w:t>
      </w:r>
    </w:p>
    <w:p w14:paraId="4A233F8A" w14:textId="32C35AF4" w:rsidR="00D67EC8" w:rsidRPr="00FC7C80" w:rsidRDefault="00000000" w:rsidP="00AA479C">
      <w:pPr>
        <w:pStyle w:val="Textkrper"/>
        <w:keepLines/>
        <w:jc w:val="center"/>
        <w:rPr>
          <w:lang w:val="de-DE"/>
        </w:rPr>
      </w:pPr>
      <w:r w:rsidRPr="00FC7C80">
        <w:rPr>
          <w:lang w:val="de-DE"/>
        </w:rPr>
        <w:t>(in Worten: {{Betrag in Worten}} Euro)</w:t>
      </w:r>
    </w:p>
    <w:p w14:paraId="454969D9" w14:textId="77777777" w:rsidR="00D67EC8" w:rsidRPr="00FC7C80" w:rsidRDefault="00000000">
      <w:pPr>
        <w:pStyle w:val="Textkrper"/>
        <w:keepLines/>
        <w:rPr>
          <w:lang w:val="de-DE"/>
        </w:rPr>
      </w:pPr>
      <w:r w:rsidRPr="00FC7C80">
        <w:rPr>
          <w:lang w:val="de-DE"/>
        </w:rPr>
        <w:t xml:space="preserve">Der Kaufpreis ist ein </w:t>
      </w:r>
      <w:r w:rsidRPr="00FC7C80">
        <w:rPr>
          <w:b/>
          <w:bCs/>
          <w:lang w:val="de-DE"/>
        </w:rPr>
        <w:t>Festpreis</w:t>
      </w:r>
      <w:r w:rsidRPr="00FC7C80">
        <w:rPr>
          <w:lang w:val="de-DE"/>
        </w:rPr>
        <w:t>.</w:t>
      </w:r>
    </w:p>
    <w:p w14:paraId="2C6E8612" w14:textId="77777777" w:rsidR="00D67EC8" w:rsidRPr="00FC7C80" w:rsidRDefault="00000000">
      <w:pPr>
        <w:pStyle w:val="Textkrper"/>
        <w:keepLines/>
        <w:rPr>
          <w:lang w:val="de-DE"/>
        </w:rPr>
      </w:pPr>
      <w:r w:rsidRPr="00FC7C80">
        <w:rPr>
          <w:lang w:val="de-DE"/>
        </w:rPr>
        <w:t>Ein KFZ-Stellplatz ist nicht Bestandteil dieses Kaufvertrags (vgl. § 2.3).</w:t>
      </w:r>
    </w:p>
    <w:p w14:paraId="271A2B05" w14:textId="77777777" w:rsidR="00D67EC8" w:rsidRPr="00FC7C80" w:rsidRDefault="00000000">
      <w:pPr>
        <w:pStyle w:val="Textkrper"/>
        <w:keepLines/>
        <w:rPr>
          <w:lang w:val="de-DE"/>
        </w:rPr>
      </w:pPr>
      <w:r w:rsidRPr="00FC7C80">
        <w:rPr>
          <w:lang w:val="de-DE"/>
        </w:rPr>
        <w:t>Der im Zeitpunkt des wirtschaftlichen Übergangs auf den Kaufgegenstand entfallende Anteil an der Erhaltungsrücklage (Stand: {{Datum}}, Höhe ca. EUR {{Betrag}}) ist im Kaufpreis enthalten und geht auf den Käufer über, ohne dass es sich hierbei um eine geschuldete Beschaffenheit handelt.</w:t>
      </w:r>
    </w:p>
    <w:p w14:paraId="31F1276C" w14:textId="77777777" w:rsidR="00D67EC8" w:rsidRPr="00FC7C80" w:rsidRDefault="00000000">
      <w:pPr>
        <w:pStyle w:val="Textkrper"/>
        <w:keepLines/>
        <w:rPr>
          <w:lang w:val="de-DE"/>
        </w:rPr>
      </w:pPr>
      <w:r w:rsidRPr="00FC7C80">
        <w:rPr>
          <w:b/>
          <w:bCs/>
          <w:lang w:val="de-DE"/>
        </w:rPr>
        <w:t>Erschließungskosten:</w:t>
      </w:r>
      <w:r w:rsidRPr="00FC7C80">
        <w:rPr>
          <w:lang w:val="de-DE"/>
        </w:rPr>
        <w:t xml:space="preserve"> Die Verkäuferin trägt alle </w:t>
      </w:r>
      <w:r w:rsidRPr="00FC7C80">
        <w:rPr>
          <w:b/>
          <w:bCs/>
          <w:lang w:val="de-DE"/>
        </w:rPr>
        <w:t>Erschließungsbeiträge</w:t>
      </w:r>
      <w:r w:rsidRPr="00FC7C80">
        <w:rPr>
          <w:lang w:val="de-DE"/>
        </w:rPr>
        <w:t xml:space="preserve"> im Sinne des Baugesetzbuches für Erschließungsanlagen, die bis zur Übergabe des Kaufgegenstandes bereits hergestellt sind, oder für die die Gemeinde bei der Durchführung des Bauvorhabens Voraus- oder Sicherheitsleistungen verlangt hat oder über die ein Erschließungsvertrag mit dem Land Berlin (Bezirk) geschlossen wurde, sowie alle Kosten für naturschutzrechtliche Ausgleichsmaßnahmen. Außerdem trägt sie alle Kosten für die Anschlüsse des Kaufgegenstandes an Ver- und Entsorgungsanlagen, einschließlich der </w:t>
      </w:r>
      <w:r w:rsidRPr="00FC7C80">
        <w:rPr>
          <w:b/>
          <w:bCs/>
          <w:lang w:val="de-DE"/>
        </w:rPr>
        <w:t>Anschlussgebühren, Herstellungsbeiträge und Kommunalabgaben</w:t>
      </w:r>
      <w:r w:rsidRPr="00FC7C80">
        <w:rPr>
          <w:lang w:val="de-DE"/>
        </w:rPr>
        <w:t xml:space="preserve"> nach dem Kommunalabgabengesetz für die erstmalige vollständige Erschließung des Kaufgegenstands sowie die Kosten der </w:t>
      </w:r>
      <w:r w:rsidRPr="00FC7C80">
        <w:rPr>
          <w:b/>
          <w:bCs/>
          <w:lang w:val="de-DE"/>
        </w:rPr>
        <w:t>inneren Erschließung</w:t>
      </w:r>
      <w:r w:rsidRPr="00FC7C80">
        <w:rPr>
          <w:lang w:val="de-DE"/>
        </w:rPr>
        <w:t xml:space="preserve">. Art und Umfang der Leistungen der Verkäuferin richten sich insoweit nach der Baubeschreibung und der Baugenehmigung für das Bauvorhaben. Im Übrigen trägt solche Kosten der Käufer. Etwaige </w:t>
      </w:r>
      <w:r w:rsidRPr="00FC7C80">
        <w:rPr>
          <w:b/>
          <w:bCs/>
          <w:lang w:val="de-DE"/>
        </w:rPr>
        <w:t>Rückerstattungen</w:t>
      </w:r>
      <w:r w:rsidRPr="00FC7C80">
        <w:rPr>
          <w:lang w:val="de-DE"/>
        </w:rPr>
        <w:t xml:space="preserve"> von Vorausleistungen stehen der Verkäuferin zu.</w:t>
      </w:r>
    </w:p>
    <w:p w14:paraId="0B823474" w14:textId="77777777" w:rsidR="00D67EC8" w:rsidRPr="00FC7C80" w:rsidRDefault="00000000">
      <w:pPr>
        <w:pStyle w:val="berschrift2"/>
        <w:rPr>
          <w:lang w:val="de-DE"/>
        </w:rPr>
      </w:pPr>
      <w:bookmarkStart w:id="53" w:name="kaufpreisfälligkeit"/>
      <w:bookmarkStart w:id="54" w:name="_Toc222901976"/>
      <w:bookmarkEnd w:id="51"/>
      <w:r w:rsidRPr="00FC7C80">
        <w:rPr>
          <w:lang w:val="de-DE"/>
        </w:rPr>
        <w:t>Kaufpreisfälligkeit</w:t>
      </w:r>
      <w:bookmarkEnd w:id="54"/>
    </w:p>
    <w:p w14:paraId="1D22EDEE" w14:textId="77777777" w:rsidR="00D67EC8" w:rsidRPr="00FC7C80" w:rsidRDefault="00000000">
      <w:pPr>
        <w:pStyle w:val="FirstParagraph"/>
        <w:keepLines/>
        <w:rPr>
          <w:lang w:val="de-DE"/>
        </w:rPr>
      </w:pPr>
      <w:r w:rsidRPr="00FC7C80">
        <w:rPr>
          <w:lang w:val="de-DE"/>
        </w:rPr>
        <w:t xml:space="preserve">Da das Bauvorhaben vollständig fertiggestellt ist, ist der gesamte Kaufpreis </w:t>
      </w:r>
      <w:r w:rsidRPr="00FC7C80">
        <w:rPr>
          <w:b/>
          <w:bCs/>
          <w:lang w:val="de-DE"/>
        </w:rPr>
        <w:t>in einer Summe</w:t>
      </w:r>
      <w:r w:rsidRPr="00FC7C80">
        <w:rPr>
          <w:lang w:val="de-DE"/>
        </w:rPr>
        <w:t xml:space="preserve"> zur Zahlung fällig (gegebenenfalls unter Berücksichtigung des Einbehalts gemäß §4.3 dieser Urkunde).</w:t>
      </w:r>
    </w:p>
    <w:p w14:paraId="600E883E" w14:textId="77777777" w:rsidR="00D67EC8" w:rsidRPr="00FC7C80" w:rsidRDefault="00000000">
      <w:pPr>
        <w:pStyle w:val="Textkrper"/>
        <w:keepLines/>
        <w:rPr>
          <w:lang w:val="de-DE"/>
        </w:rPr>
      </w:pPr>
      <w:r w:rsidRPr="00FC7C80">
        <w:rPr>
          <w:lang w:val="de-DE"/>
        </w:rPr>
        <w:t xml:space="preserve">Der Kaufpreis ist fällig (Gutschrift auf dem Empfängerkonto) </w:t>
      </w:r>
      <w:r w:rsidRPr="00FC7C80">
        <w:rPr>
          <w:b/>
          <w:bCs/>
          <w:lang w:val="de-DE"/>
        </w:rPr>
        <w:t>innerhalb von 20 Bankarbeitstagen</w:t>
      </w:r>
      <w:r w:rsidRPr="00FC7C80">
        <w:rPr>
          <w:lang w:val="de-DE"/>
        </w:rPr>
        <w:t xml:space="preserve"> nach Zugang einer schriftlichen Bestätigung der Notarin (</w:t>
      </w:r>
      <w:r w:rsidRPr="00FC7C80">
        <w:rPr>
          <w:b/>
          <w:bCs/>
          <w:lang w:val="de-DE"/>
        </w:rPr>
        <w:t>Fälligkeitsmitteilung</w:t>
      </w:r>
      <w:r w:rsidRPr="00FC7C80">
        <w:rPr>
          <w:lang w:val="de-DE"/>
        </w:rPr>
        <w:t xml:space="preserve">), in der sie bestätigt, dass </w:t>
      </w:r>
      <w:r w:rsidRPr="00FC7C80">
        <w:rPr>
          <w:b/>
          <w:bCs/>
          <w:lang w:val="de-DE"/>
        </w:rPr>
        <w:t>sämtliche</w:t>
      </w:r>
      <w:r w:rsidRPr="00FC7C80">
        <w:rPr>
          <w:lang w:val="de-DE"/>
        </w:rPr>
        <w:t xml:space="preserve"> nachfolgenden Voraussetzungen eingetreten sind:</w:t>
      </w:r>
    </w:p>
    <w:p w14:paraId="288DA8FD" w14:textId="3C2686BB" w:rsidR="00D67EC8" w:rsidRPr="00FC7C80" w:rsidRDefault="00000000" w:rsidP="00AA479C">
      <w:pPr>
        <w:keepLines/>
        <w:numPr>
          <w:ilvl w:val="0"/>
          <w:numId w:val="2"/>
        </w:numPr>
        <w:ind w:left="2552"/>
        <w:rPr>
          <w:lang w:val="de-DE"/>
        </w:rPr>
      </w:pPr>
      <w:r w:rsidRPr="00FC7C80">
        <w:rPr>
          <w:lang w:val="de-DE"/>
        </w:rPr>
        <w:t xml:space="preserve">Die </w:t>
      </w:r>
      <w:r w:rsidRPr="00FC7C80">
        <w:rPr>
          <w:b/>
          <w:bCs/>
          <w:lang w:val="de-DE"/>
        </w:rPr>
        <w:t>Auflassungsvormerkung</w:t>
      </w:r>
      <w:r w:rsidRPr="00FC7C80">
        <w:rPr>
          <w:lang w:val="de-DE"/>
        </w:rPr>
        <w:t xml:space="preserve"> zugunsten des Käufers ist im Grundbuch des Kaufgegenstandes</w:t>
      </w:r>
      <w:r w:rsidR="007116D5" w:rsidRPr="00FC7C80">
        <w:rPr>
          <w:lang w:val="de-DE"/>
        </w:rPr>
        <w:t xml:space="preserve"> in Abteilung II</w:t>
      </w:r>
      <w:r w:rsidRPr="00FC7C80">
        <w:rPr>
          <w:lang w:val="de-DE"/>
        </w:rPr>
        <w:t xml:space="preserve"> eingetragen, im Rang unmittelbar nach den vom Käufer übernommenen Belastungen; etwaige Finanzierungsgrundpfandrechte des Käufers dürfen im Interesse des Käufers vorgehen.</w:t>
      </w:r>
    </w:p>
    <w:p w14:paraId="5D98AC0E" w14:textId="2D0B798B" w:rsidR="00D67EC8" w:rsidRPr="00FC7C80" w:rsidRDefault="00000000" w:rsidP="00AA479C">
      <w:pPr>
        <w:keepLines/>
        <w:numPr>
          <w:ilvl w:val="0"/>
          <w:numId w:val="2"/>
        </w:numPr>
        <w:ind w:left="2552"/>
        <w:rPr>
          <w:lang w:val="de-DE"/>
        </w:rPr>
      </w:pPr>
      <w:r w:rsidRPr="00FC7C80">
        <w:rPr>
          <w:lang w:val="de-DE"/>
        </w:rPr>
        <w:lastRenderedPageBreak/>
        <w:t>Für alle vorrangigen, nicht zu übernehmenden Belastungen, insbesondere die Lasten Abteilung II</w:t>
      </w:r>
      <w:r w:rsidR="007116D5" w:rsidRPr="00FC7C80">
        <w:rPr>
          <w:lang w:val="de-DE"/>
        </w:rPr>
        <w:t>I</w:t>
      </w:r>
      <w:r w:rsidRPr="00FC7C80">
        <w:rPr>
          <w:lang w:val="de-DE"/>
        </w:rPr>
        <w:t xml:space="preserve"> liegen der Notarin in grundbuchtauglicher Form </w:t>
      </w:r>
      <w:r w:rsidRPr="00FC7C80">
        <w:rPr>
          <w:b/>
          <w:bCs/>
          <w:lang w:val="de-DE"/>
        </w:rPr>
        <w:t>Löschungs-/Freistellungsunterlagen</w:t>
      </w:r>
      <w:r w:rsidRPr="00FC7C80">
        <w:rPr>
          <w:lang w:val="de-DE"/>
        </w:rPr>
        <w:t xml:space="preserve"> vor (auflagenfrei oder unter Auflagen, die durch den Kaufpreis erfüllt werden können).</w:t>
      </w:r>
    </w:p>
    <w:p w14:paraId="450D6D20" w14:textId="77777777" w:rsidR="00D67EC8" w:rsidRPr="00FC7C80" w:rsidRDefault="00000000" w:rsidP="00AA479C">
      <w:pPr>
        <w:keepLines/>
        <w:numPr>
          <w:ilvl w:val="0"/>
          <w:numId w:val="2"/>
        </w:numPr>
        <w:ind w:left="2552"/>
        <w:rPr>
          <w:lang w:val="de-DE"/>
        </w:rPr>
      </w:pPr>
      <w:r w:rsidRPr="00FC7C80">
        <w:rPr>
          <w:lang w:val="de-DE"/>
        </w:rPr>
        <w:t xml:space="preserve">Alle weiteren zur Wirksamkeit und zum Vollzug des Vertrags erforderlichen </w:t>
      </w:r>
      <w:r w:rsidRPr="00FC7C80">
        <w:rPr>
          <w:b/>
          <w:bCs/>
          <w:lang w:val="de-DE"/>
        </w:rPr>
        <w:t>Genehmigungen</w:t>
      </w:r>
      <w:r w:rsidRPr="00FC7C80">
        <w:rPr>
          <w:lang w:val="de-DE"/>
        </w:rPr>
        <w:t xml:space="preserve"> liegen vor.</w:t>
      </w:r>
    </w:p>
    <w:p w14:paraId="2F204EE0" w14:textId="77777777" w:rsidR="00D67EC8" w:rsidRPr="00FC7C80" w:rsidRDefault="00000000" w:rsidP="00AA479C">
      <w:pPr>
        <w:keepLines/>
        <w:numPr>
          <w:ilvl w:val="0"/>
          <w:numId w:val="2"/>
        </w:numPr>
        <w:ind w:left="2552"/>
        <w:rPr>
          <w:lang w:val="de-DE"/>
        </w:rPr>
      </w:pPr>
      <w:r w:rsidRPr="00FC7C80">
        <w:rPr>
          <w:lang w:val="de-DE"/>
        </w:rPr>
        <w:t xml:space="preserve">Die Verkäuferin hat der Notarin gegenüber die </w:t>
      </w:r>
      <w:r w:rsidRPr="00FC7C80">
        <w:rPr>
          <w:b/>
          <w:bCs/>
          <w:lang w:val="de-DE"/>
        </w:rPr>
        <w:t>Übergabebereitschaft</w:t>
      </w:r>
      <w:r w:rsidRPr="00FC7C80">
        <w:rPr>
          <w:lang w:val="de-DE"/>
        </w:rPr>
        <w:t xml:space="preserve"> schriftlich bestätigt (vgl. § 7).</w:t>
      </w:r>
    </w:p>
    <w:p w14:paraId="057EB095" w14:textId="77777777" w:rsidR="00D67EC8" w:rsidRPr="00FC7C80" w:rsidRDefault="00000000">
      <w:pPr>
        <w:pStyle w:val="berschrift2"/>
        <w:rPr>
          <w:lang w:val="de-DE"/>
        </w:rPr>
      </w:pPr>
      <w:bookmarkStart w:id="55" w:name="zahlungskonto-direktzahlung"/>
      <w:bookmarkStart w:id="56" w:name="_Toc222901977"/>
      <w:bookmarkEnd w:id="53"/>
      <w:r w:rsidRPr="00FC7C80">
        <w:rPr>
          <w:lang w:val="de-DE"/>
        </w:rPr>
        <w:t>Zahlungskonto / Direktzahlung</w:t>
      </w:r>
      <w:bookmarkEnd w:id="56"/>
    </w:p>
    <w:p w14:paraId="6849095C" w14:textId="77777777" w:rsidR="00D67EC8" w:rsidRPr="00FC7C80" w:rsidRDefault="00000000">
      <w:pPr>
        <w:pStyle w:val="FirstParagraph"/>
        <w:keepLines/>
        <w:rPr>
          <w:lang w:val="de-DE"/>
        </w:rPr>
      </w:pPr>
      <w:r w:rsidRPr="00FC7C80">
        <w:rPr>
          <w:lang w:val="de-DE"/>
        </w:rPr>
        <w:t>Der Kaufpreis ist durch Banküberweisung zu zahlen auf folgendes Konto:</w:t>
      </w:r>
    </w:p>
    <w:p w14:paraId="13EAE06A" w14:textId="77777777" w:rsidR="00AA479C" w:rsidRPr="00FC7C80" w:rsidRDefault="00000000">
      <w:pPr>
        <w:pStyle w:val="Textkrper"/>
        <w:keepLines/>
        <w:rPr>
          <w:lang w:val="de-DE"/>
        </w:rPr>
      </w:pPr>
      <w:r w:rsidRPr="00FC7C80">
        <w:rPr>
          <w:b/>
          <w:bCs/>
          <w:lang w:val="de-DE"/>
        </w:rPr>
        <w:t>Commerzbank AG</w:t>
      </w:r>
      <w:r w:rsidRPr="00FC7C80">
        <w:rPr>
          <w:lang w:val="de-DE"/>
        </w:rPr>
        <w:t xml:space="preserve"> </w:t>
      </w:r>
    </w:p>
    <w:p w14:paraId="5DA1F489" w14:textId="77777777" w:rsidR="00AA479C" w:rsidRPr="00FC7C80" w:rsidRDefault="00000000">
      <w:pPr>
        <w:pStyle w:val="Textkrper"/>
        <w:keepLines/>
        <w:rPr>
          <w:lang w:val="de-DE"/>
        </w:rPr>
      </w:pPr>
      <w:r w:rsidRPr="00FC7C80">
        <w:rPr>
          <w:lang w:val="de-DE"/>
        </w:rPr>
        <w:t xml:space="preserve">Bank: {{Bank}} IBAN: {{IBAN}} </w:t>
      </w:r>
    </w:p>
    <w:p w14:paraId="0F5DFC29" w14:textId="77777777" w:rsidR="00AA479C" w:rsidRPr="00FC7C80" w:rsidRDefault="00000000">
      <w:pPr>
        <w:pStyle w:val="Textkrper"/>
        <w:keepLines/>
        <w:rPr>
          <w:lang w:val="de-DE"/>
        </w:rPr>
      </w:pPr>
      <w:r w:rsidRPr="00FC7C80">
        <w:rPr>
          <w:lang w:val="de-DE"/>
        </w:rPr>
        <w:t xml:space="preserve">BIC: {{BIC}} </w:t>
      </w:r>
    </w:p>
    <w:p w14:paraId="54F90854" w14:textId="292F1C50" w:rsidR="00D67EC8" w:rsidRPr="00FC7C80" w:rsidRDefault="00000000">
      <w:pPr>
        <w:pStyle w:val="Textkrper"/>
        <w:keepLines/>
        <w:rPr>
          <w:lang w:val="de-DE"/>
        </w:rPr>
      </w:pPr>
      <w:r w:rsidRPr="00FC7C80">
        <w:rPr>
          <w:lang w:val="de-DE"/>
        </w:rPr>
        <w:t>Verwendungszweck: UR-Nr. {{Nr.}}, WE {{Nr.}}, {{Name Käufer}}</w:t>
      </w:r>
    </w:p>
    <w:p w14:paraId="70C16CA8" w14:textId="0AD0EC83" w:rsidR="00D67EC8" w:rsidRPr="00FC7C80" w:rsidRDefault="00000000">
      <w:pPr>
        <w:pStyle w:val="Textkrper"/>
        <w:keepLines/>
        <w:rPr>
          <w:lang w:val="de-DE"/>
        </w:rPr>
      </w:pPr>
      <w:r w:rsidRPr="00FC7C80">
        <w:rPr>
          <w:lang w:val="de-DE"/>
        </w:rPr>
        <w:t>Der Anspruch der Verkäuferin auf Zahlung des Kaufpreises wurde an das Finanzierungsinstitut der Verkäuferin</w:t>
      </w:r>
      <w:r w:rsidR="007116D5" w:rsidRPr="00FC7C80">
        <w:rPr>
          <w:lang w:val="de-DE"/>
        </w:rPr>
        <w:t xml:space="preserve">, </w:t>
      </w:r>
      <w:r w:rsidRPr="000742C8">
        <w:rPr>
          <w:b/>
          <w:bCs/>
          <w:lang w:val="de-DE"/>
        </w:rPr>
        <w:t xml:space="preserve">Commerzbank </w:t>
      </w:r>
      <w:proofErr w:type="gramStart"/>
      <w:r w:rsidRPr="000742C8">
        <w:rPr>
          <w:b/>
          <w:bCs/>
          <w:lang w:val="de-DE"/>
        </w:rPr>
        <w:t>AG</w:t>
      </w:r>
      <w:r w:rsidR="000742C8">
        <w:rPr>
          <w:b/>
          <w:bCs/>
          <w:lang w:val="de-DE"/>
        </w:rPr>
        <w:t xml:space="preserve"> </w:t>
      </w:r>
      <w:r w:rsidR="007116D5" w:rsidRPr="00FC7C80">
        <w:rPr>
          <w:lang w:val="de-DE"/>
        </w:rPr>
        <w:t>,</w:t>
      </w:r>
      <w:proofErr w:type="gramEnd"/>
      <w:r w:rsidR="007116D5" w:rsidRPr="00FC7C80">
        <w:rPr>
          <w:lang w:val="de-DE"/>
        </w:rPr>
        <w:t xml:space="preserve"> </w:t>
      </w:r>
      <w:r w:rsidRPr="00FC7C80">
        <w:rPr>
          <w:lang w:val="de-DE"/>
        </w:rPr>
        <w:t>abgetreten. Der Käufer wurde darauf hingewiesen, dass Zahlungen schuldbefreiend nur auf das oben genannte Konto erfolgen können.</w:t>
      </w:r>
    </w:p>
    <w:p w14:paraId="477269AF" w14:textId="77777777" w:rsidR="00D67EC8" w:rsidRPr="00FC7C80" w:rsidRDefault="00000000">
      <w:pPr>
        <w:pStyle w:val="Textkrper"/>
        <w:keepLines/>
        <w:rPr>
          <w:lang w:val="de-DE"/>
        </w:rPr>
      </w:pPr>
      <w:r w:rsidRPr="00FC7C80">
        <w:rPr>
          <w:lang w:val="de-DE"/>
        </w:rPr>
        <w:t xml:space="preserve">Soweit Gläubiger die Verwendbarkeit ihrer Freistellungsunterlagen von Ablösezahlungen abhängig machen, sind diese vom Käufer entsprechend der Fälligkeitsmitteilung der Notarin </w:t>
      </w:r>
      <w:r w:rsidRPr="00FC7C80">
        <w:rPr>
          <w:b/>
          <w:bCs/>
          <w:lang w:val="de-DE"/>
        </w:rPr>
        <w:t xml:space="preserve">in Anrechnung auf den Kaufpreis unmittelbar </w:t>
      </w:r>
      <w:proofErr w:type="gramStart"/>
      <w:r w:rsidRPr="00FC7C80">
        <w:rPr>
          <w:b/>
          <w:bCs/>
          <w:lang w:val="de-DE"/>
        </w:rPr>
        <w:t>an die dinglich Berechtigten</w:t>
      </w:r>
      <w:proofErr w:type="gramEnd"/>
      <w:r w:rsidRPr="00FC7C80">
        <w:rPr>
          <w:lang w:val="de-DE"/>
        </w:rPr>
        <w:t xml:space="preserve"> zu deren Ablösung zu überweisen.</w:t>
      </w:r>
    </w:p>
    <w:p w14:paraId="0B4D33C5" w14:textId="77777777" w:rsidR="00D67EC8" w:rsidRPr="00FC7C80" w:rsidRDefault="00000000">
      <w:pPr>
        <w:pStyle w:val="Textkrper"/>
        <w:keepLines/>
        <w:rPr>
          <w:lang w:val="de-DE"/>
        </w:rPr>
      </w:pPr>
      <w:r w:rsidRPr="00FC7C80">
        <w:rPr>
          <w:lang w:val="de-DE"/>
        </w:rPr>
        <w:t xml:space="preserve">Die Notarin hat darauf hingewiesen, dass gem. § 16a GwG (in Kraft seit 01.04.2023) Barzahlungen, Zahlungen in Kryptowerten und bestimmte „quasi-bare“ Zahlungsmittel im Zusammenhang mit Immobilienerwerben </w:t>
      </w:r>
      <w:r w:rsidRPr="00FC7C80">
        <w:rPr>
          <w:b/>
          <w:bCs/>
          <w:lang w:val="de-DE"/>
        </w:rPr>
        <w:t>keine Erfüllungswirkung</w:t>
      </w:r>
      <w:r w:rsidRPr="00FC7C80">
        <w:rPr>
          <w:lang w:val="de-DE"/>
        </w:rPr>
        <w:t xml:space="preserve"> haben. Der </w:t>
      </w:r>
      <w:r w:rsidRPr="00FC7C80">
        <w:rPr>
          <w:b/>
          <w:bCs/>
          <w:lang w:val="de-DE"/>
        </w:rPr>
        <w:t>Käufer</w:t>
      </w:r>
      <w:r w:rsidRPr="00FC7C80">
        <w:rPr>
          <w:lang w:val="de-DE"/>
        </w:rPr>
        <w:t xml:space="preserve"> ist verpflichtet, der Notarin </w:t>
      </w:r>
      <w:r w:rsidRPr="00FC7C80">
        <w:rPr>
          <w:b/>
          <w:bCs/>
          <w:lang w:val="de-DE"/>
        </w:rPr>
        <w:t>innerhalb von 2 Wochen</w:t>
      </w:r>
      <w:r w:rsidRPr="00FC7C80">
        <w:rPr>
          <w:lang w:val="de-DE"/>
        </w:rPr>
        <w:t xml:space="preserve"> nach Zahlung einen geeigneten Nachweis (Kontoauszug oder Bankbestätigung) über die geleistete Kaufpreiszahlung vorzulegen. Die Notarin darf den </w:t>
      </w:r>
      <w:r w:rsidRPr="00FC7C80">
        <w:rPr>
          <w:b/>
          <w:bCs/>
          <w:lang w:val="de-DE"/>
        </w:rPr>
        <w:t>Umschreibungsantrag</w:t>
      </w:r>
      <w:r w:rsidRPr="00FC7C80">
        <w:rPr>
          <w:lang w:val="de-DE"/>
        </w:rPr>
        <w:t xml:space="preserve"> erst nach Vorlage dieses Nachweises stellen (§ 16a Abs. 3 GwG). Die Verkäuferin hat den Erhalt des Kaufpreises der Notarin ebenfalls zu bestätigen und gegebenenfalls schriftlich nachzuweisen, falls der Käufer seiner Nachweispflicht nicht fristgerecht nachkommen sollte.</w:t>
      </w:r>
    </w:p>
    <w:p w14:paraId="2BC7D433" w14:textId="77777777" w:rsidR="00D67EC8" w:rsidRPr="00FC7C80" w:rsidRDefault="00000000">
      <w:pPr>
        <w:pStyle w:val="berschrift2"/>
        <w:rPr>
          <w:lang w:val="de-DE"/>
        </w:rPr>
      </w:pPr>
      <w:bookmarkStart w:id="57" w:name="zahlungsverzug"/>
      <w:bookmarkStart w:id="58" w:name="_Toc222901978"/>
      <w:bookmarkEnd w:id="55"/>
      <w:r w:rsidRPr="00FC7C80">
        <w:rPr>
          <w:lang w:val="de-DE"/>
        </w:rPr>
        <w:t>Zahlungsverzug</w:t>
      </w:r>
      <w:bookmarkEnd w:id="58"/>
    </w:p>
    <w:p w14:paraId="2C2474E1" w14:textId="77777777" w:rsidR="00D67EC8" w:rsidRPr="00FC7C80" w:rsidRDefault="00000000">
      <w:pPr>
        <w:pStyle w:val="FirstParagraph"/>
        <w:keepLines/>
        <w:rPr>
          <w:lang w:val="de-DE"/>
        </w:rPr>
      </w:pPr>
      <w:r w:rsidRPr="00FC7C80">
        <w:rPr>
          <w:lang w:val="de-DE"/>
        </w:rPr>
        <w:t xml:space="preserve">Der Käufer kommt </w:t>
      </w:r>
      <w:r w:rsidRPr="00FC7C80">
        <w:rPr>
          <w:b/>
          <w:bCs/>
          <w:lang w:val="de-DE"/>
        </w:rPr>
        <w:t>ohne Mahnung</w:t>
      </w:r>
      <w:r w:rsidRPr="00FC7C80">
        <w:rPr>
          <w:lang w:val="de-DE"/>
        </w:rPr>
        <w:t xml:space="preserve"> in Verzug, wenn der Kaufpreis nicht </w:t>
      </w:r>
      <w:r w:rsidRPr="00FC7C80">
        <w:rPr>
          <w:b/>
          <w:bCs/>
          <w:lang w:val="de-DE"/>
        </w:rPr>
        <w:t>am Folgetag</w:t>
      </w:r>
      <w:r w:rsidRPr="00FC7C80">
        <w:rPr>
          <w:lang w:val="de-DE"/>
        </w:rPr>
        <w:t xml:space="preserve"> nach Ablauf der in § 4.2 genannten Zahlungsfrist (20 Bankarbeitstage) auf dem Empfängerkonto eingegangen ist.</w:t>
      </w:r>
    </w:p>
    <w:p w14:paraId="0DA4B91A" w14:textId="49CA189D" w:rsidR="00D67EC8" w:rsidRPr="00FC7C80" w:rsidRDefault="00000000">
      <w:pPr>
        <w:pStyle w:val="Textkrper"/>
        <w:keepLines/>
        <w:rPr>
          <w:lang w:val="de-DE"/>
        </w:rPr>
      </w:pPr>
      <w:r w:rsidRPr="00FC7C80">
        <w:rPr>
          <w:lang w:val="de-DE"/>
        </w:rPr>
        <w:lastRenderedPageBreak/>
        <w:t xml:space="preserve">Im Falle des Verzugs ist der Käufer verpflichtet, Verzugszinsen in Höhe von </w:t>
      </w:r>
      <w:r w:rsidRPr="00FC7C80">
        <w:rPr>
          <w:b/>
          <w:bCs/>
          <w:lang w:val="de-DE"/>
        </w:rPr>
        <w:t>5 Prozentpunkten über dem jeweiligen Basiszinssatz</w:t>
      </w:r>
      <w:r w:rsidRPr="00FC7C80">
        <w:rPr>
          <w:lang w:val="de-DE"/>
        </w:rPr>
        <w:t xml:space="preserve"> p.a. bis zum Tag der Wertstellung auf dem </w:t>
      </w:r>
      <w:r w:rsidR="007116D5" w:rsidRPr="00FC7C80">
        <w:rPr>
          <w:lang w:val="de-DE"/>
        </w:rPr>
        <w:t xml:space="preserve">in § 5.3 </w:t>
      </w:r>
      <w:r w:rsidRPr="00FC7C80">
        <w:rPr>
          <w:lang w:val="de-DE"/>
        </w:rPr>
        <w:t>genannten Konto.</w:t>
      </w:r>
    </w:p>
    <w:p w14:paraId="035DDA5D" w14:textId="77777777" w:rsidR="00D67EC8" w:rsidRPr="00FC7C80" w:rsidRDefault="00000000">
      <w:pPr>
        <w:pStyle w:val="berschrift2"/>
        <w:rPr>
          <w:lang w:val="de-DE"/>
        </w:rPr>
      </w:pPr>
      <w:bookmarkStart w:id="59" w:name="X976a2a283dc4a70ef29f13a8d81de5618a633bc"/>
      <w:bookmarkStart w:id="60" w:name="_Toc222901979"/>
      <w:bookmarkEnd w:id="57"/>
      <w:r w:rsidRPr="00FC7C80">
        <w:rPr>
          <w:lang w:val="de-DE"/>
        </w:rPr>
        <w:t>Zurückbehaltungsrecht bei verdeckten Mängeln</w:t>
      </w:r>
      <w:bookmarkEnd w:id="60"/>
    </w:p>
    <w:p w14:paraId="428ED2F0" w14:textId="77777777" w:rsidR="00D67EC8" w:rsidRPr="00FC7C80" w:rsidRDefault="00000000">
      <w:pPr>
        <w:pStyle w:val="FirstParagraph"/>
        <w:keepLines/>
        <w:rPr>
          <w:lang w:val="de-DE"/>
        </w:rPr>
      </w:pPr>
      <w:r w:rsidRPr="00FC7C80">
        <w:rPr>
          <w:lang w:val="de-DE"/>
        </w:rPr>
        <w:t>Unbeschadet des Einbehalts gemäß § 4.3 bleiben bei verdeckten Mängeln, die erst nach Abnahme zutage treten, sowie bei arglistig verschwiegenen Mängeln (§ 8.8) die gesetzlichen Zurückbehaltungsrechte des Käufers unberührt.</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1CE2A2DF" w14:textId="77777777" w:rsidTr="00F20020">
        <w:trPr>
          <w:cnfStyle w:val="100000000000" w:firstRow="1" w:lastRow="0" w:firstColumn="0" w:lastColumn="0" w:oddVBand="0" w:evenVBand="0" w:oddHBand="0" w:evenHBand="0" w:firstRowFirstColumn="0" w:firstRowLastColumn="0" w:lastRowFirstColumn="0" w:lastRowLastColumn="0"/>
          <w:trHeight w:val="7184"/>
        </w:trPr>
        <w:tc>
          <w:tcPr>
            <w:tcW w:w="7938" w:type="dxa"/>
            <w:tcBorders>
              <w:top w:val="single" w:sz="4" w:space="0" w:color="000000"/>
              <w:bottom w:val="single" w:sz="4" w:space="0" w:color="000000"/>
              <w:tl2br w:val="single" w:sz="4" w:space="0" w:color="000000"/>
            </w:tcBorders>
          </w:tcPr>
          <w:p w14:paraId="7C3F2104" w14:textId="77777777" w:rsidR="00D67EC8" w:rsidRPr="00FC7C80" w:rsidRDefault="00000000">
            <w:pPr>
              <w:spacing w:after="0"/>
              <w:rPr>
                <w:lang w:val="de-DE"/>
              </w:rPr>
            </w:pPr>
            <w:bookmarkStart w:id="61" w:name="auflassung-dingliche-einigung"/>
            <w:bookmarkEnd w:id="49"/>
            <w:bookmarkEnd w:id="59"/>
            <w:r w:rsidRPr="00FC7C80">
              <w:rPr>
                <w:lang w:val="de-DE"/>
              </w:rPr>
              <w:br w:type="page"/>
            </w:r>
          </w:p>
        </w:tc>
      </w:tr>
    </w:tbl>
    <w:p w14:paraId="3D8F07A0" w14:textId="77777777" w:rsidR="00D67EC8" w:rsidRPr="00FC7C80" w:rsidRDefault="00000000">
      <w:pPr>
        <w:pStyle w:val="berschrift1"/>
        <w:rPr>
          <w:lang w:val="de-DE"/>
        </w:rPr>
      </w:pPr>
      <w:bookmarkStart w:id="62" w:name="_Toc222901980"/>
      <w:r w:rsidRPr="00FC7C80">
        <w:rPr>
          <w:lang w:val="de-DE"/>
        </w:rPr>
        <w:lastRenderedPageBreak/>
        <w:t>Auflassung (Dingliche Einigung)</w:t>
      </w:r>
      <w:bookmarkEnd w:id="62"/>
    </w:p>
    <w:p w14:paraId="33244AF6" w14:textId="77777777" w:rsidR="00D67EC8" w:rsidRPr="00FC7C80" w:rsidRDefault="00000000">
      <w:pPr>
        <w:pStyle w:val="berschrift2"/>
        <w:rPr>
          <w:lang w:val="de-DE"/>
        </w:rPr>
      </w:pPr>
      <w:bookmarkStart w:id="63" w:name="einigung-und-vollmacht"/>
      <w:bookmarkStart w:id="64" w:name="_Toc222901981"/>
      <w:r w:rsidRPr="00FC7C80">
        <w:rPr>
          <w:lang w:val="de-DE"/>
        </w:rPr>
        <w:t>Einigung und Vollmacht</w:t>
      </w:r>
      <w:bookmarkEnd w:id="64"/>
    </w:p>
    <w:p w14:paraId="125C7DEF" w14:textId="45E9396C" w:rsidR="00D67EC8" w:rsidRPr="00FC7C80" w:rsidRDefault="007116D5">
      <w:pPr>
        <w:pStyle w:val="FirstParagraph"/>
        <w:keepLines/>
        <w:rPr>
          <w:lang w:val="de-DE"/>
        </w:rPr>
      </w:pPr>
      <w:r w:rsidRPr="00FC7C80">
        <w:rPr>
          <w:lang w:val="de-DE"/>
        </w:rPr>
        <w:t xml:space="preserve">Verkäufer und Käufer </w:t>
      </w:r>
      <w:r w:rsidR="00000000" w:rsidRPr="00FC7C80">
        <w:rPr>
          <w:lang w:val="de-DE"/>
        </w:rPr>
        <w:t>sind über den Eigentumsübergang am Kaufgegenstand auf den Käufer im vereinbarten Erwerbsverhältnis einig (</w:t>
      </w:r>
      <w:r w:rsidR="00000000" w:rsidRPr="00FC7C80">
        <w:rPr>
          <w:b/>
          <w:bCs/>
          <w:lang w:val="de-DE"/>
        </w:rPr>
        <w:t>Auflassung</w:t>
      </w:r>
      <w:r w:rsidR="00000000" w:rsidRPr="00FC7C80">
        <w:rPr>
          <w:lang w:val="de-DE"/>
        </w:rPr>
        <w:t xml:space="preserve">). Sie </w:t>
      </w:r>
      <w:r w:rsidR="00000000" w:rsidRPr="00FC7C80">
        <w:rPr>
          <w:b/>
          <w:bCs/>
          <w:lang w:val="de-DE"/>
        </w:rPr>
        <w:t>bewilligen</w:t>
      </w:r>
      <w:r w:rsidR="00000000" w:rsidRPr="00FC7C80">
        <w:rPr>
          <w:lang w:val="de-DE"/>
        </w:rPr>
        <w:t xml:space="preserve"> und </w:t>
      </w:r>
      <w:r w:rsidR="00000000" w:rsidRPr="00FC7C80">
        <w:rPr>
          <w:b/>
          <w:bCs/>
          <w:lang w:val="de-DE"/>
        </w:rPr>
        <w:t>beantragen</w:t>
      </w:r>
      <w:r w:rsidR="00000000" w:rsidRPr="00FC7C80">
        <w:rPr>
          <w:lang w:val="de-DE"/>
        </w:rPr>
        <w:t xml:space="preserve"> derzeit jedoch noch nicht die Eintragung der Auflassung im Grundbuch; vielmehr bevollmächtigen sie unwiderruflich und über ihren Tod hinaus die amtierende Notarin, deren Vertreterin oder Nachfolgerin im Amt, die Auflassung zu erklären und die Umschreibung zu veranlassen.</w:t>
      </w:r>
    </w:p>
    <w:p w14:paraId="01580701" w14:textId="77777777" w:rsidR="00D67EC8" w:rsidRPr="00FC7C80" w:rsidRDefault="00000000">
      <w:pPr>
        <w:pStyle w:val="berschrift2"/>
        <w:rPr>
          <w:lang w:val="de-DE"/>
        </w:rPr>
      </w:pPr>
      <w:bookmarkStart w:id="65" w:name="umschreibung-zug-um-zug"/>
      <w:bookmarkStart w:id="66" w:name="_Toc222901982"/>
      <w:bookmarkEnd w:id="63"/>
      <w:r w:rsidRPr="00FC7C80">
        <w:rPr>
          <w:lang w:val="de-DE"/>
        </w:rPr>
        <w:t>Umschreibung Zug um Zug</w:t>
      </w:r>
      <w:bookmarkEnd w:id="66"/>
    </w:p>
    <w:p w14:paraId="5C3EE66E" w14:textId="77777777" w:rsidR="007116D5" w:rsidRPr="00FC7C80" w:rsidRDefault="00000000">
      <w:pPr>
        <w:pStyle w:val="FirstParagraph"/>
        <w:keepLines/>
        <w:rPr>
          <w:lang w:val="de-DE"/>
        </w:rPr>
      </w:pPr>
      <w:r w:rsidRPr="00FC7C80">
        <w:rPr>
          <w:lang w:val="de-DE"/>
        </w:rPr>
        <w:t xml:space="preserve">Die Notarin wird angewiesen, die Umschreibung gemäß § 53 BeurkG durch Eigenurkunde erst zu veranlassen, nachdem: </w:t>
      </w:r>
    </w:p>
    <w:p w14:paraId="4773D7B4" w14:textId="30CDC71C" w:rsidR="007116D5" w:rsidRPr="00FC7C80" w:rsidRDefault="00000000" w:rsidP="007116D5">
      <w:pPr>
        <w:pStyle w:val="FirstParagraph"/>
        <w:keepLines/>
        <w:ind w:left="2977" w:hanging="567"/>
        <w:rPr>
          <w:lang w:val="de-DE"/>
        </w:rPr>
      </w:pPr>
      <w:r w:rsidRPr="00FC7C80">
        <w:rPr>
          <w:lang w:val="de-DE"/>
        </w:rPr>
        <w:t xml:space="preserve">a) </w:t>
      </w:r>
      <w:r w:rsidR="007116D5" w:rsidRPr="00FC7C80">
        <w:rPr>
          <w:lang w:val="de-DE"/>
        </w:rPr>
        <w:tab/>
      </w:r>
      <w:r w:rsidRPr="00FC7C80">
        <w:rPr>
          <w:lang w:val="de-DE"/>
        </w:rPr>
        <w:t xml:space="preserve">die Fälligkeitsmitteilung an den Käufer übermittelt hat, </w:t>
      </w:r>
    </w:p>
    <w:p w14:paraId="6B689546" w14:textId="615C42B4" w:rsidR="007116D5" w:rsidRPr="00FC7C80" w:rsidRDefault="00000000" w:rsidP="007116D5">
      <w:pPr>
        <w:pStyle w:val="FirstParagraph"/>
        <w:keepLines/>
        <w:ind w:left="2977" w:hanging="567"/>
        <w:rPr>
          <w:lang w:val="de-DE"/>
        </w:rPr>
      </w:pPr>
      <w:r w:rsidRPr="00FC7C80">
        <w:rPr>
          <w:lang w:val="de-DE"/>
        </w:rPr>
        <w:t xml:space="preserve">b) </w:t>
      </w:r>
      <w:r w:rsidR="007116D5" w:rsidRPr="00FC7C80">
        <w:rPr>
          <w:lang w:val="de-DE"/>
        </w:rPr>
        <w:tab/>
      </w:r>
      <w:r w:rsidRPr="00FC7C80">
        <w:rPr>
          <w:lang w:val="de-DE"/>
        </w:rPr>
        <w:t xml:space="preserve">die Verkäuferin oder der Käufer die Zahlung des </w:t>
      </w:r>
      <w:r w:rsidRPr="00FC7C80">
        <w:rPr>
          <w:b/>
          <w:bCs/>
          <w:lang w:val="de-DE"/>
        </w:rPr>
        <w:t>vollständigen Kaufpreises</w:t>
      </w:r>
      <w:r w:rsidRPr="00FC7C80">
        <w:rPr>
          <w:lang w:val="de-DE"/>
        </w:rPr>
        <w:t xml:space="preserve"> schriftlich nachgewiesen hat (auch per Telefax oder als eingescanntes Dokument mit Unterschrift), </w:t>
      </w:r>
      <w:r w:rsidRPr="00FC7C80">
        <w:rPr>
          <w:b/>
          <w:bCs/>
          <w:lang w:val="de-DE"/>
        </w:rPr>
        <w:t>oder</w:t>
      </w:r>
      <w:r w:rsidRPr="00FC7C80">
        <w:rPr>
          <w:lang w:val="de-DE"/>
        </w:rPr>
        <w:t xml:space="preserve"> </w:t>
      </w:r>
    </w:p>
    <w:p w14:paraId="2911684A" w14:textId="2B77E2D0" w:rsidR="00D67EC8" w:rsidRPr="00FC7C80" w:rsidRDefault="007116D5" w:rsidP="007116D5">
      <w:pPr>
        <w:pStyle w:val="FirstParagraph"/>
        <w:keepLines/>
        <w:ind w:left="2977" w:hanging="567"/>
        <w:rPr>
          <w:lang w:val="de-DE"/>
        </w:rPr>
      </w:pPr>
      <w:r w:rsidRPr="00FC7C80">
        <w:rPr>
          <w:lang w:val="de-DE"/>
        </w:rPr>
        <w:t>c</w:t>
      </w:r>
      <w:r w:rsidR="00000000" w:rsidRPr="00FC7C80">
        <w:rPr>
          <w:lang w:val="de-DE"/>
        </w:rPr>
        <w:t xml:space="preserve">) </w:t>
      </w:r>
      <w:r w:rsidRPr="00FC7C80">
        <w:rPr>
          <w:lang w:val="de-DE"/>
        </w:rPr>
        <w:tab/>
      </w:r>
      <w:r w:rsidR="00000000" w:rsidRPr="00FC7C80">
        <w:rPr>
          <w:lang w:val="de-DE"/>
        </w:rPr>
        <w:t>hilfsweise der Käufer die Zahlung durch Bankbestätigung nachgewiesen hat (jeweils ohne Zinsen),</w:t>
      </w:r>
    </w:p>
    <w:p w14:paraId="1BDA97D5" w14:textId="77777777" w:rsidR="00D67EC8" w:rsidRPr="00FC7C80" w:rsidRDefault="00000000" w:rsidP="007116D5">
      <w:pPr>
        <w:pStyle w:val="Textkrper"/>
        <w:keepLines/>
        <w:ind w:left="2880"/>
        <w:rPr>
          <w:lang w:val="de-DE"/>
        </w:rPr>
      </w:pPr>
      <w:r w:rsidRPr="00FC7C80">
        <w:rPr>
          <w:b/>
          <w:bCs/>
          <w:lang w:val="de-DE"/>
        </w:rPr>
        <w:t>und</w:t>
      </w:r>
      <w:r w:rsidRPr="00FC7C80">
        <w:rPr>
          <w:lang w:val="de-DE"/>
        </w:rPr>
        <w:t xml:space="preserve"> die Voraussetzungen des § 16a Abs. 3 GwG erfüllt sind (Vorlage des Kontoauszugs / Bankbestätigung).</w:t>
      </w:r>
    </w:p>
    <w:p w14:paraId="2BFF8728" w14:textId="7EE89643" w:rsidR="00D67EC8" w:rsidRPr="00FC7C80" w:rsidRDefault="007116D5">
      <w:pPr>
        <w:pStyle w:val="berschrift2"/>
        <w:rPr>
          <w:lang w:val="de-DE"/>
        </w:rPr>
      </w:pPr>
      <w:bookmarkStart w:id="67" w:name="eigentümerrechte"/>
      <w:bookmarkStart w:id="68" w:name="_Toc222901983"/>
      <w:bookmarkEnd w:id="65"/>
      <w:r w:rsidRPr="00FC7C80">
        <w:rPr>
          <w:lang w:val="de-DE"/>
        </w:rPr>
        <w:t>Verzugszinsen</w:t>
      </w:r>
      <w:bookmarkEnd w:id="68"/>
    </w:p>
    <w:p w14:paraId="04F0D147" w14:textId="02DBB5B1" w:rsidR="00D67EC8" w:rsidRPr="00FC7C80" w:rsidRDefault="007116D5">
      <w:pPr>
        <w:pStyle w:val="FirstParagraph"/>
        <w:keepLines/>
        <w:rPr>
          <w:lang w:val="de-DE"/>
        </w:rPr>
      </w:pPr>
      <w:r w:rsidRPr="00FC7C80">
        <w:rPr>
          <w:lang w:val="de-DE"/>
        </w:rPr>
        <w:t>Etwaige Verzugszinsen</w:t>
      </w:r>
      <w:r w:rsidRPr="00FC7C80">
        <w:rPr>
          <w:lang w:val="de-DE"/>
        </w:rPr>
        <w:t xml:space="preserve"> sind zwischen Parteien direkt auszugleichen und berühren nicht den Vollzug des Vertrages.</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064850DF" w14:textId="77777777" w:rsidTr="00F20020">
        <w:trPr>
          <w:cnfStyle w:val="100000000000" w:firstRow="1" w:lastRow="0" w:firstColumn="0" w:lastColumn="0" w:oddVBand="0" w:evenVBand="0" w:oddHBand="0" w:evenHBand="0" w:firstRowFirstColumn="0" w:firstRowLastColumn="0" w:lastRowFirstColumn="0" w:lastRowLastColumn="0"/>
          <w:trHeight w:val="4252"/>
        </w:trPr>
        <w:tc>
          <w:tcPr>
            <w:tcW w:w="7938" w:type="dxa"/>
            <w:tcBorders>
              <w:top w:val="single" w:sz="4" w:space="0" w:color="000000"/>
              <w:bottom w:val="single" w:sz="4" w:space="0" w:color="000000"/>
              <w:tl2br w:val="single" w:sz="4" w:space="0" w:color="000000"/>
            </w:tcBorders>
          </w:tcPr>
          <w:p w14:paraId="2599546B" w14:textId="77777777" w:rsidR="00D67EC8" w:rsidRPr="00FC7C80" w:rsidRDefault="00000000">
            <w:pPr>
              <w:spacing w:after="0"/>
              <w:rPr>
                <w:lang w:val="de-DE"/>
              </w:rPr>
            </w:pPr>
            <w:bookmarkStart w:id="69" w:name="vormerkung"/>
            <w:bookmarkEnd w:id="61"/>
            <w:bookmarkEnd w:id="67"/>
            <w:r w:rsidRPr="00FC7C80">
              <w:rPr>
                <w:lang w:val="de-DE"/>
              </w:rPr>
              <w:br w:type="page"/>
            </w:r>
          </w:p>
        </w:tc>
      </w:tr>
    </w:tbl>
    <w:p w14:paraId="1F533B7D" w14:textId="77777777" w:rsidR="00D67EC8" w:rsidRPr="00FC7C80" w:rsidRDefault="00000000">
      <w:pPr>
        <w:pStyle w:val="berschrift1"/>
        <w:rPr>
          <w:lang w:val="de-DE"/>
        </w:rPr>
      </w:pPr>
      <w:bookmarkStart w:id="70" w:name="_Toc222901984"/>
      <w:r w:rsidRPr="00FC7C80">
        <w:rPr>
          <w:lang w:val="de-DE"/>
        </w:rPr>
        <w:lastRenderedPageBreak/>
        <w:t>Vormerkung</w:t>
      </w:r>
      <w:bookmarkEnd w:id="70"/>
    </w:p>
    <w:p w14:paraId="571DFCA5" w14:textId="77777777" w:rsidR="00D67EC8" w:rsidRPr="00FC7C80" w:rsidRDefault="00000000">
      <w:pPr>
        <w:pStyle w:val="berschrift2"/>
        <w:rPr>
          <w:lang w:val="de-DE"/>
        </w:rPr>
      </w:pPr>
      <w:bookmarkStart w:id="71" w:name="bewilligung-und-beantragung"/>
      <w:bookmarkStart w:id="72" w:name="_Toc222901985"/>
      <w:r w:rsidRPr="00FC7C80">
        <w:rPr>
          <w:lang w:val="de-DE"/>
        </w:rPr>
        <w:t>Bewilligung und Beantragung</w:t>
      </w:r>
      <w:bookmarkEnd w:id="72"/>
    </w:p>
    <w:p w14:paraId="34721A0D" w14:textId="77777777" w:rsidR="00D67EC8" w:rsidRPr="00FC7C80" w:rsidRDefault="00000000">
      <w:pPr>
        <w:pStyle w:val="FirstParagraph"/>
        <w:keepLines/>
        <w:rPr>
          <w:lang w:val="de-DE"/>
        </w:rPr>
      </w:pPr>
      <w:r w:rsidRPr="00FC7C80">
        <w:rPr>
          <w:lang w:val="de-DE"/>
        </w:rPr>
        <w:t>Zur Sicherung des vereinbarten Eigentumserwerbs bewilligt die Verkäuferin und beantragt der Käufer die Eintragung einer</w:t>
      </w:r>
    </w:p>
    <w:p w14:paraId="185E2743" w14:textId="7FC34FDC" w:rsidR="00D67EC8" w:rsidRPr="00FC7C80" w:rsidRDefault="00000000">
      <w:pPr>
        <w:pStyle w:val="Textkrper"/>
        <w:keepLines/>
        <w:rPr>
          <w:lang w:val="de-DE"/>
        </w:rPr>
      </w:pPr>
      <w:r w:rsidRPr="00FC7C80">
        <w:rPr>
          <w:b/>
          <w:bCs/>
          <w:lang w:val="de-DE"/>
        </w:rPr>
        <w:t>Auflassungsvormerkung</w:t>
      </w:r>
      <w:r w:rsidR="007116D5" w:rsidRPr="00FC7C80">
        <w:rPr>
          <w:b/>
          <w:bCs/>
          <w:lang w:val="de-DE"/>
        </w:rPr>
        <w:t xml:space="preserve"> </w:t>
      </w:r>
      <w:r w:rsidR="000742C8">
        <w:rPr>
          <w:b/>
          <w:bCs/>
          <w:lang w:val="de-DE"/>
        </w:rPr>
        <w:t xml:space="preserve">- </w:t>
      </w:r>
      <w:r w:rsidR="007116D5" w:rsidRPr="00FC7C80">
        <w:rPr>
          <w:b/>
          <w:bCs/>
          <w:lang w:val="de-DE"/>
        </w:rPr>
        <w:t>auflösend bedingt</w:t>
      </w:r>
      <w:r w:rsidR="000742C8">
        <w:rPr>
          <w:b/>
          <w:bCs/>
          <w:lang w:val="de-DE"/>
        </w:rPr>
        <w:t xml:space="preserve"> -</w:t>
      </w:r>
    </w:p>
    <w:p w14:paraId="6F14F434" w14:textId="77777777" w:rsidR="00D67EC8" w:rsidRPr="00FC7C80" w:rsidRDefault="00000000">
      <w:pPr>
        <w:pStyle w:val="Textkrper"/>
        <w:keepLines/>
        <w:rPr>
          <w:lang w:val="de-DE"/>
        </w:rPr>
      </w:pPr>
      <w:r w:rsidRPr="00FC7C80">
        <w:rPr>
          <w:lang w:val="de-DE"/>
        </w:rPr>
        <w:t xml:space="preserve">gemäß § 883 BGB zugunsten des Käufers am Kaufgegenstand </w:t>
      </w:r>
      <w:r w:rsidRPr="00FC7C80">
        <w:rPr>
          <w:b/>
          <w:bCs/>
          <w:lang w:val="de-DE"/>
        </w:rPr>
        <w:t>in nächstoffener Rangstelle</w:t>
      </w:r>
      <w:r w:rsidRPr="00FC7C80">
        <w:rPr>
          <w:lang w:val="de-DE"/>
        </w:rPr>
        <w:t>.</w:t>
      </w:r>
    </w:p>
    <w:p w14:paraId="11E957F1" w14:textId="77777777" w:rsidR="00D67EC8" w:rsidRPr="00FC7C80" w:rsidRDefault="00000000">
      <w:pPr>
        <w:pStyle w:val="Textkrper"/>
        <w:keepLines/>
        <w:rPr>
          <w:lang w:val="de-DE"/>
        </w:rPr>
      </w:pPr>
      <w:r w:rsidRPr="00FC7C80">
        <w:rPr>
          <w:lang w:val="de-DE"/>
        </w:rPr>
        <w:t>Unter Hinweis auf die Teilungserklärung behält sich die Verkäuferin das Recht vor, im Rang vor der vorbestellten Auflassungsvormerkung Dienstbarkeiten zugunsten von Versorgungsträgern oder zur Erfüllung öffentlich-rechtlicher Verpflichtungen eintragen zu lassen, soweit diese die bestimmungsgemäße Nutzung nicht einschränken.</w:t>
      </w:r>
    </w:p>
    <w:p w14:paraId="3FDF855A" w14:textId="77777777" w:rsidR="00D67EC8" w:rsidRPr="00FC7C80" w:rsidRDefault="00000000">
      <w:pPr>
        <w:pStyle w:val="Textkrper"/>
        <w:keepLines/>
        <w:rPr>
          <w:lang w:val="de-DE"/>
        </w:rPr>
      </w:pPr>
      <w:r w:rsidRPr="00FC7C80">
        <w:rPr>
          <w:lang w:val="de-DE"/>
        </w:rPr>
        <w:t xml:space="preserve">Die Löschung der Auflassungsvormerkung wird — Zug um Zug mit der Eigentumsumschreibung und unter der Voraussetzung, dass seit Eintragung der Vormerkung keine Zwischeneintragungen ohne Zustimmung des Käufers erfolgt sind — bereits heute </w:t>
      </w:r>
      <w:r w:rsidRPr="00FC7C80">
        <w:rPr>
          <w:b/>
          <w:bCs/>
          <w:lang w:val="de-DE"/>
        </w:rPr>
        <w:t>bewilligt</w:t>
      </w:r>
      <w:r w:rsidRPr="00FC7C80">
        <w:rPr>
          <w:lang w:val="de-DE"/>
        </w:rPr>
        <w:t xml:space="preserve"> und </w:t>
      </w:r>
      <w:r w:rsidRPr="00FC7C80">
        <w:rPr>
          <w:b/>
          <w:bCs/>
          <w:lang w:val="de-DE"/>
        </w:rPr>
        <w:t>beantragt</w:t>
      </w:r>
      <w:r w:rsidRPr="00FC7C80">
        <w:rPr>
          <w:lang w:val="de-DE"/>
        </w:rPr>
        <w:t>.</w:t>
      </w:r>
    </w:p>
    <w:p w14:paraId="7D0BAE80" w14:textId="77777777" w:rsidR="00D67EC8" w:rsidRPr="00FC7C80" w:rsidRDefault="00000000">
      <w:pPr>
        <w:pStyle w:val="berschrift2"/>
        <w:rPr>
          <w:lang w:val="de-DE"/>
        </w:rPr>
      </w:pPr>
      <w:bookmarkStart w:id="73" w:name="X4cce1bcb418471a99da520246452f1943783780"/>
      <w:bookmarkStart w:id="74" w:name="_Toc222901986"/>
      <w:bookmarkEnd w:id="71"/>
      <w:r w:rsidRPr="00FC7C80">
        <w:rPr>
          <w:lang w:val="de-DE"/>
        </w:rPr>
        <w:t>Löschung der Vormerkung (Rücktritt / Nichtbestehen des Anspruchs)</w:t>
      </w:r>
      <w:bookmarkEnd w:id="74"/>
    </w:p>
    <w:p w14:paraId="4432586A" w14:textId="77777777" w:rsidR="00D67EC8" w:rsidRPr="00FC7C80" w:rsidRDefault="00000000">
      <w:pPr>
        <w:pStyle w:val="FirstParagraph"/>
        <w:keepLines/>
        <w:rPr>
          <w:lang w:val="de-DE"/>
        </w:rPr>
      </w:pPr>
      <w:r w:rsidRPr="00FC7C80">
        <w:rPr>
          <w:lang w:val="de-DE"/>
        </w:rPr>
        <w:t>Die Vormerkung steht unter der auflösenden Bedingung der Einreichung einer vom Grundbuchamt inhaltlich nicht zu prüfenden Erklärung der Notarin beim Grundbuchamt, dass der gesicherte Anspruch nicht besteht.</w:t>
      </w:r>
    </w:p>
    <w:p w14:paraId="5A76B458" w14:textId="77777777" w:rsidR="00D67EC8" w:rsidRPr="00FC7C80" w:rsidRDefault="00000000">
      <w:pPr>
        <w:pStyle w:val="Textkrper"/>
        <w:keepLines/>
        <w:rPr>
          <w:lang w:val="de-DE"/>
        </w:rPr>
      </w:pPr>
      <w:r w:rsidRPr="00FC7C80">
        <w:rPr>
          <w:lang w:val="de-DE"/>
        </w:rPr>
        <w:t xml:space="preserve">Die Notarin wird unwiderruflich angewiesen, diese Erklärung nur dann zu erstellen und dem Grundbuchamt einzureichen, wenn </w:t>
      </w:r>
      <w:r w:rsidRPr="00FC7C80">
        <w:rPr>
          <w:b/>
          <w:bCs/>
          <w:lang w:val="de-DE"/>
        </w:rPr>
        <w:t>kumulativ</w:t>
      </w:r>
      <w:r w:rsidRPr="00FC7C80">
        <w:rPr>
          <w:lang w:val="de-DE"/>
        </w:rPr>
        <w:t>:</w:t>
      </w:r>
    </w:p>
    <w:p w14:paraId="00CB9C0A" w14:textId="77777777" w:rsidR="007116D5" w:rsidRPr="00FC7C80" w:rsidRDefault="007116D5">
      <w:pPr>
        <w:pStyle w:val="Textkrper"/>
        <w:keepLines/>
        <w:rPr>
          <w:lang w:val="de-DE"/>
        </w:rPr>
      </w:pPr>
    </w:p>
    <w:p w14:paraId="16F18C02" w14:textId="77777777" w:rsidR="00D67EC8" w:rsidRPr="00FC7C80" w:rsidRDefault="00000000">
      <w:pPr>
        <w:keepLines/>
        <w:numPr>
          <w:ilvl w:val="0"/>
          <w:numId w:val="3"/>
        </w:numPr>
        <w:ind w:left="1418" w:hanging="284"/>
        <w:rPr>
          <w:lang w:val="de-DE"/>
        </w:rPr>
      </w:pPr>
      <w:r w:rsidRPr="00FC7C80">
        <w:rPr>
          <w:lang w:val="de-DE"/>
        </w:rPr>
        <w:t>die Notarin die Kaufpreisfälligkeitsmitteilung an den Käufer versandt hat, und</w:t>
      </w:r>
    </w:p>
    <w:p w14:paraId="4B94DBC1" w14:textId="77777777" w:rsidR="00D67EC8" w:rsidRPr="00FC7C80" w:rsidRDefault="00000000">
      <w:pPr>
        <w:keepLines/>
        <w:numPr>
          <w:ilvl w:val="0"/>
          <w:numId w:val="3"/>
        </w:numPr>
        <w:ind w:left="1418" w:hanging="284"/>
        <w:rPr>
          <w:lang w:val="de-DE"/>
        </w:rPr>
      </w:pPr>
      <w:r w:rsidRPr="00FC7C80">
        <w:rPr>
          <w:lang w:val="de-DE"/>
        </w:rPr>
        <w:t>die Verkäuferin der Notarin schriftlich mitgeteilt hat, dass sie gemäß den gesetzlichen Bestimmungen wegen Zahlungsverzugs des Käufers vom Vertrag zurückgetreten ist, und</w:t>
      </w:r>
    </w:p>
    <w:p w14:paraId="28BF4957" w14:textId="77777777" w:rsidR="00D67EC8" w:rsidRPr="00FC7C80" w:rsidRDefault="00000000">
      <w:pPr>
        <w:keepLines/>
        <w:numPr>
          <w:ilvl w:val="0"/>
          <w:numId w:val="3"/>
        </w:numPr>
        <w:ind w:left="1418" w:hanging="284"/>
        <w:rPr>
          <w:lang w:val="de-DE"/>
        </w:rPr>
      </w:pPr>
      <w:r w:rsidRPr="00FC7C80">
        <w:rPr>
          <w:lang w:val="de-DE"/>
        </w:rPr>
        <w:t xml:space="preserve">die Notarin dem Käufer unter Übersendung einer Kopie der Rücktrittserklärung schriftlich mitgeteilt hat, dass sie nach Ablauf einer Frist von </w:t>
      </w:r>
      <w:r w:rsidRPr="00FC7C80">
        <w:rPr>
          <w:b/>
          <w:bCs/>
          <w:lang w:val="de-DE"/>
        </w:rPr>
        <w:t>sechs Wochen</w:t>
      </w:r>
      <w:r w:rsidRPr="00FC7C80">
        <w:rPr>
          <w:lang w:val="de-DE"/>
        </w:rPr>
        <w:t xml:space="preserve"> ab dem Datum der Mitteilung die Erklärung einreichen wird, und</w:t>
      </w:r>
    </w:p>
    <w:p w14:paraId="4D6D5A5C" w14:textId="77777777" w:rsidR="00D67EC8" w:rsidRPr="00FC7C80" w:rsidRDefault="00000000">
      <w:pPr>
        <w:keepLines/>
        <w:numPr>
          <w:ilvl w:val="0"/>
          <w:numId w:val="3"/>
        </w:numPr>
        <w:ind w:left="1418" w:hanging="284"/>
        <w:rPr>
          <w:lang w:val="de-DE"/>
        </w:rPr>
      </w:pPr>
      <w:r w:rsidRPr="00FC7C80">
        <w:rPr>
          <w:lang w:val="de-DE"/>
        </w:rPr>
        <w:t>der Käufer innerhalb dieser Sechs-Wochen-Frist weder:</w:t>
      </w:r>
    </w:p>
    <w:p w14:paraId="77304765" w14:textId="77777777" w:rsidR="00D67EC8" w:rsidRPr="00FC7C80" w:rsidRDefault="00D67EC8" w:rsidP="007116D5">
      <w:pPr>
        <w:pStyle w:val="Compact"/>
        <w:keepLines/>
        <w:ind w:left="1702"/>
        <w:rPr>
          <w:lang w:val="de-DE"/>
        </w:rPr>
      </w:pPr>
    </w:p>
    <w:p w14:paraId="122FF4F1" w14:textId="77777777" w:rsidR="00D67EC8" w:rsidRPr="00FC7C80" w:rsidRDefault="00000000" w:rsidP="007116D5">
      <w:pPr>
        <w:pStyle w:val="Compact"/>
        <w:keepLines/>
        <w:numPr>
          <w:ilvl w:val="2"/>
          <w:numId w:val="18"/>
        </w:numPr>
        <w:rPr>
          <w:lang w:val="de-DE"/>
        </w:rPr>
      </w:pPr>
      <w:r w:rsidRPr="00FC7C80">
        <w:rPr>
          <w:lang w:val="de-DE"/>
        </w:rPr>
        <w:t>den Nachweis der Kaufpreiszahlung (durch Bankbestätigung) erbracht hat, noch</w:t>
      </w:r>
    </w:p>
    <w:p w14:paraId="54D46FC8" w14:textId="77777777" w:rsidR="00D67EC8" w:rsidRPr="00FC7C80" w:rsidRDefault="00D67EC8" w:rsidP="007116D5">
      <w:pPr>
        <w:pStyle w:val="Compact"/>
        <w:keepLines/>
        <w:ind w:left="1702"/>
        <w:rPr>
          <w:lang w:val="de-DE"/>
        </w:rPr>
      </w:pPr>
    </w:p>
    <w:p w14:paraId="74D12844" w14:textId="77777777" w:rsidR="00D67EC8" w:rsidRPr="00FC7C80" w:rsidRDefault="00000000" w:rsidP="007116D5">
      <w:pPr>
        <w:pStyle w:val="Compact"/>
        <w:keepLines/>
        <w:numPr>
          <w:ilvl w:val="2"/>
          <w:numId w:val="18"/>
        </w:numPr>
        <w:rPr>
          <w:lang w:val="de-DE"/>
        </w:rPr>
      </w:pPr>
      <w:r w:rsidRPr="00FC7C80">
        <w:rPr>
          <w:lang w:val="de-DE"/>
        </w:rPr>
        <w:t>eine gerichtliche Entscheidung erwirkt hat, die die Notarin an der Einreichung zumindest vorläufig hindert, noch</w:t>
      </w:r>
    </w:p>
    <w:p w14:paraId="1702A607" w14:textId="77777777" w:rsidR="00D67EC8" w:rsidRPr="00FC7C80" w:rsidRDefault="00D67EC8" w:rsidP="007116D5">
      <w:pPr>
        <w:pStyle w:val="Compact"/>
        <w:keepLines/>
        <w:ind w:left="1702"/>
        <w:rPr>
          <w:lang w:val="de-DE"/>
        </w:rPr>
      </w:pPr>
    </w:p>
    <w:p w14:paraId="5BA80E9E" w14:textId="77777777" w:rsidR="00D67EC8" w:rsidRPr="00FC7C80" w:rsidRDefault="00000000" w:rsidP="007116D5">
      <w:pPr>
        <w:pStyle w:val="Compact"/>
        <w:keepLines/>
        <w:numPr>
          <w:ilvl w:val="2"/>
          <w:numId w:val="18"/>
        </w:numPr>
        <w:rPr>
          <w:lang w:val="de-DE"/>
        </w:rPr>
      </w:pPr>
      <w:r w:rsidRPr="00FC7C80">
        <w:rPr>
          <w:lang w:val="de-DE"/>
        </w:rPr>
        <w:lastRenderedPageBreak/>
        <w:t>substantiiert dargelegt hat, dass der Kaufpreis nicht fällig ist oder ein Zurückbehaltungsrecht besteht, und</w:t>
      </w:r>
    </w:p>
    <w:p w14:paraId="5945A674" w14:textId="3ED27EDA" w:rsidR="00D67EC8" w:rsidRPr="00FC7C80" w:rsidRDefault="00000000">
      <w:pPr>
        <w:keepLines/>
        <w:numPr>
          <w:ilvl w:val="0"/>
          <w:numId w:val="3"/>
        </w:numPr>
        <w:ind w:left="1418" w:hanging="284"/>
        <w:rPr>
          <w:lang w:val="de-DE"/>
        </w:rPr>
      </w:pPr>
      <w:r w:rsidRPr="00FC7C80">
        <w:rPr>
          <w:lang w:val="de-DE"/>
        </w:rPr>
        <w:t>der bereits geleistete Kaufpreisteil abzüglich Grundpfandvaluten (</w:t>
      </w:r>
      <w:r w:rsidRPr="00FC7C80">
        <w:rPr>
          <w:b/>
          <w:bCs/>
          <w:lang w:val="de-DE"/>
        </w:rPr>
        <w:t>„Sicherungsbetrag“</w:t>
      </w:r>
      <w:r w:rsidRPr="00FC7C80">
        <w:rPr>
          <w:lang w:val="de-DE"/>
        </w:rPr>
        <w:t>) dem Käufer rückvergütet wurde</w:t>
      </w:r>
      <w:r w:rsidR="007116D5" w:rsidRPr="00FC7C80">
        <w:rPr>
          <w:lang w:val="de-DE"/>
        </w:rPr>
        <w:t xml:space="preserve"> </w:t>
      </w:r>
      <w:r w:rsidRPr="00FC7C80">
        <w:rPr>
          <w:lang w:val="de-DE"/>
        </w:rPr>
        <w:t>oder Aushändigung einer selbstschuldnerischen Bankbürgschaft sichergestellt ist.</w:t>
      </w:r>
    </w:p>
    <w:p w14:paraId="600F8EEC" w14:textId="77777777" w:rsidR="00D67EC8" w:rsidRPr="00FC7C80" w:rsidRDefault="00000000">
      <w:pPr>
        <w:pStyle w:val="FirstParagraph"/>
        <w:keepLines/>
        <w:rPr>
          <w:lang w:val="de-DE"/>
        </w:rPr>
      </w:pPr>
      <w:r w:rsidRPr="00FC7C80">
        <w:rPr>
          <w:lang w:val="de-DE"/>
        </w:rPr>
        <w:t>Den Nachweis über die Höhe des geleisteten Kaufpreisteils kann der Käufer durch Bankbestätigung führen; sonst genügt die Bestätigung der Verkäuferin.</w:t>
      </w:r>
    </w:p>
    <w:p w14:paraId="4FEAEB52" w14:textId="77777777" w:rsidR="00D67EC8" w:rsidRPr="00FC7C80" w:rsidRDefault="00000000">
      <w:pPr>
        <w:pStyle w:val="berschrift2"/>
        <w:rPr>
          <w:lang w:val="de-DE"/>
        </w:rPr>
      </w:pPr>
      <w:bookmarkStart w:id="75" w:name="verfügungsbeschränkung"/>
      <w:bookmarkStart w:id="76" w:name="_Toc222901987"/>
      <w:bookmarkEnd w:id="73"/>
      <w:r w:rsidRPr="00FC7C80">
        <w:rPr>
          <w:lang w:val="de-DE"/>
        </w:rPr>
        <w:t>Verfügungsbeschränkung</w:t>
      </w:r>
      <w:bookmarkEnd w:id="76"/>
    </w:p>
    <w:p w14:paraId="02527EBC" w14:textId="77777777" w:rsidR="00D67EC8" w:rsidRDefault="00000000">
      <w:pPr>
        <w:pStyle w:val="FirstParagraph"/>
        <w:keepLines/>
        <w:rPr>
          <w:lang w:val="de-DE"/>
        </w:rPr>
      </w:pPr>
      <w:r w:rsidRPr="00FC7C80">
        <w:rPr>
          <w:lang w:val="de-DE"/>
        </w:rPr>
        <w:t>Der Käufer ist vor Eigentumsumschreibung nicht berechtigt, ohne Zustimmung der Verkäuferin über seine Rechte und Ansprüche aus diesem Vertrag zu verfügen, insbesondere sie ganz oder teilweise abzutreten oder zu verpfänden. Ausgenommen hiervon ist die Bestellung von Grundpfandrechten des Käufers zur Finanzierung des Kaufpreises in Ausübung der nachfolgend in § 16 erteilten Vollmacht.</w:t>
      </w:r>
    </w:p>
    <w:p w14:paraId="336B58D0" w14:textId="77777777" w:rsidR="00F20020" w:rsidRDefault="00F20020" w:rsidP="00F20020">
      <w:pPr>
        <w:pStyle w:val="Textkrper"/>
        <w:rPr>
          <w:lang w:val="de-DE"/>
        </w:rPr>
      </w:pPr>
    </w:p>
    <w:p w14:paraId="48DED830" w14:textId="77777777" w:rsidR="00F20020" w:rsidRPr="00F20020" w:rsidRDefault="00F20020" w:rsidP="00F20020">
      <w:pPr>
        <w:pStyle w:val="Textkrper"/>
        <w:rPr>
          <w:lang w:val="de-DE"/>
        </w:rPr>
      </w:pP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47DF77F9" w14:textId="77777777" w:rsidTr="00F20020">
        <w:trPr>
          <w:cnfStyle w:val="100000000000" w:firstRow="1" w:lastRow="0" w:firstColumn="0" w:lastColumn="0" w:oddVBand="0" w:evenVBand="0" w:oddHBand="0" w:evenHBand="0" w:firstRowFirstColumn="0" w:firstRowLastColumn="0" w:lastRowFirstColumn="0" w:lastRowLastColumn="0"/>
          <w:trHeight w:val="5811"/>
        </w:trPr>
        <w:tc>
          <w:tcPr>
            <w:tcW w:w="7938" w:type="dxa"/>
            <w:tcBorders>
              <w:top w:val="single" w:sz="4" w:space="0" w:color="000000"/>
              <w:bottom w:val="single" w:sz="4" w:space="0" w:color="000000"/>
              <w:tl2br w:val="single" w:sz="4" w:space="0" w:color="000000"/>
            </w:tcBorders>
          </w:tcPr>
          <w:p w14:paraId="31D4B2E3" w14:textId="77777777" w:rsidR="00D67EC8" w:rsidRPr="00FC7C80" w:rsidRDefault="00000000">
            <w:pPr>
              <w:spacing w:after="0"/>
              <w:rPr>
                <w:lang w:val="de-DE"/>
              </w:rPr>
            </w:pPr>
            <w:bookmarkStart w:id="77" w:name="X1ba5a473da1d01caf8067e425ef56bf7596ff88"/>
            <w:bookmarkEnd w:id="69"/>
            <w:bookmarkEnd w:id="75"/>
            <w:r w:rsidRPr="00FC7C80">
              <w:rPr>
                <w:lang w:val="de-DE"/>
              </w:rPr>
              <w:br w:type="page"/>
            </w:r>
          </w:p>
        </w:tc>
      </w:tr>
    </w:tbl>
    <w:p w14:paraId="630A5D34" w14:textId="77777777" w:rsidR="00D67EC8" w:rsidRPr="00FC7C80" w:rsidRDefault="00000000">
      <w:pPr>
        <w:pStyle w:val="berschrift1"/>
        <w:rPr>
          <w:lang w:val="de-DE"/>
        </w:rPr>
      </w:pPr>
      <w:bookmarkStart w:id="78" w:name="_Toc222901988"/>
      <w:r w:rsidRPr="00FC7C80">
        <w:rPr>
          <w:lang w:val="de-DE"/>
        </w:rPr>
        <w:lastRenderedPageBreak/>
        <w:t>Übergabe, Besitz-, Nutzungs-, Lasten- und Gefahrübergang</w:t>
      </w:r>
      <w:bookmarkEnd w:id="78"/>
    </w:p>
    <w:p w14:paraId="1FA67440" w14:textId="77777777" w:rsidR="00D67EC8" w:rsidRPr="00FC7C80" w:rsidRDefault="00000000">
      <w:pPr>
        <w:pStyle w:val="berschrift2"/>
        <w:rPr>
          <w:lang w:val="de-DE"/>
        </w:rPr>
      </w:pPr>
      <w:bookmarkStart w:id="79" w:name="besitzübergang-wirtschaftlicher-übergang"/>
      <w:bookmarkStart w:id="80" w:name="_Toc222901989"/>
      <w:r w:rsidRPr="00FC7C80">
        <w:rPr>
          <w:lang w:val="de-DE"/>
        </w:rPr>
        <w:t>Besitzübergang / wirtschaftlicher Übergang</w:t>
      </w:r>
      <w:bookmarkEnd w:id="80"/>
    </w:p>
    <w:p w14:paraId="4FC6855A" w14:textId="0262EC10" w:rsidR="00D67EC8" w:rsidRPr="00FC7C80" w:rsidRDefault="00000000">
      <w:pPr>
        <w:pStyle w:val="FirstParagraph"/>
        <w:keepLines/>
        <w:rPr>
          <w:lang w:val="de-DE"/>
        </w:rPr>
      </w:pPr>
      <w:r w:rsidRPr="00FC7C80">
        <w:rPr>
          <w:lang w:val="de-DE"/>
        </w:rPr>
        <w:t>Besitz, Nutzungen</w:t>
      </w:r>
      <w:r w:rsidR="00046598" w:rsidRPr="00FC7C80">
        <w:rPr>
          <w:lang w:val="de-DE"/>
        </w:rPr>
        <w:t>, Steuern</w:t>
      </w:r>
      <w:r w:rsidRPr="00FC7C80">
        <w:rPr>
          <w:lang w:val="de-DE"/>
        </w:rPr>
        <w:t xml:space="preserve"> und Lasten gehen mit </w:t>
      </w:r>
      <w:r w:rsidRPr="00FC7C80">
        <w:rPr>
          <w:b/>
          <w:bCs/>
          <w:lang w:val="de-DE"/>
        </w:rPr>
        <w:t>vollständiger Zahlung des geschuldeten Kaufpreises</w:t>
      </w:r>
      <w:r w:rsidRPr="00FC7C80">
        <w:rPr>
          <w:lang w:val="de-DE"/>
        </w:rPr>
        <w:t xml:space="preserve"> auf den Käufer über (</w:t>
      </w:r>
      <w:r w:rsidRPr="00FC7C80">
        <w:rPr>
          <w:b/>
          <w:bCs/>
          <w:lang w:val="de-DE"/>
        </w:rPr>
        <w:t>„Übergabetag“</w:t>
      </w:r>
      <w:r w:rsidRPr="00FC7C80">
        <w:rPr>
          <w:lang w:val="de-DE"/>
        </w:rPr>
        <w:t>). Gefahr, Verkehrssicherungspflicht und Haftung gehen ebenfalls zu diesem Zeitpunkt über.</w:t>
      </w:r>
    </w:p>
    <w:p w14:paraId="0DF6C030" w14:textId="5FC7D158" w:rsidR="00D67EC8" w:rsidRPr="00FC7C80" w:rsidRDefault="00000000">
      <w:pPr>
        <w:pStyle w:val="Textkrper"/>
        <w:keepLines/>
        <w:rPr>
          <w:lang w:val="de-DE"/>
        </w:rPr>
      </w:pPr>
      <w:r w:rsidRPr="00FC7C80">
        <w:rPr>
          <w:lang w:val="de-DE"/>
        </w:rPr>
        <w:t xml:space="preserve">Die Verkäuferin hat dem Käufer einen Termin zur </w:t>
      </w:r>
      <w:r w:rsidRPr="00FC7C80">
        <w:rPr>
          <w:b/>
          <w:bCs/>
          <w:lang w:val="de-DE"/>
        </w:rPr>
        <w:t>physischen Übergabe</w:t>
      </w:r>
      <w:r w:rsidRPr="00FC7C80">
        <w:rPr>
          <w:lang w:val="de-DE"/>
        </w:rPr>
        <w:t xml:space="preserve"> (Schlüsselübergabe) mindestens </w:t>
      </w:r>
      <w:r w:rsidRPr="00FC7C80">
        <w:rPr>
          <w:b/>
          <w:bCs/>
          <w:lang w:val="de-DE"/>
        </w:rPr>
        <w:t>eine Woche</w:t>
      </w:r>
      <w:r w:rsidRPr="00FC7C80">
        <w:rPr>
          <w:lang w:val="de-DE"/>
        </w:rPr>
        <w:t xml:space="preserve"> vorher in Textform mitzuteilen</w:t>
      </w:r>
      <w:r w:rsidR="00046598" w:rsidRPr="00FC7C80">
        <w:rPr>
          <w:lang w:val="de-DE"/>
        </w:rPr>
        <w:t xml:space="preserve"> (“</w:t>
      </w:r>
      <w:r w:rsidR="00046598" w:rsidRPr="00FC7C80">
        <w:rPr>
          <w:b/>
          <w:bCs/>
          <w:lang w:val="de-DE"/>
        </w:rPr>
        <w:t>Ladung</w:t>
      </w:r>
      <w:r w:rsidR="00046598" w:rsidRPr="00FC7C80">
        <w:rPr>
          <w:lang w:val="de-DE"/>
        </w:rPr>
        <w:t>”)</w:t>
      </w:r>
      <w:r w:rsidRPr="00FC7C80">
        <w:rPr>
          <w:lang w:val="de-DE"/>
        </w:rPr>
        <w:t>.</w:t>
      </w:r>
    </w:p>
    <w:p w14:paraId="4E37B9E5" w14:textId="77777777" w:rsidR="00D67EC8" w:rsidRPr="00FC7C80" w:rsidRDefault="00000000">
      <w:pPr>
        <w:pStyle w:val="berschrift2"/>
        <w:rPr>
          <w:lang w:val="de-DE"/>
        </w:rPr>
      </w:pPr>
      <w:bookmarkStart w:id="81" w:name="annahmeverzug-des-käufers"/>
      <w:bookmarkStart w:id="82" w:name="_Toc222901990"/>
      <w:bookmarkEnd w:id="79"/>
      <w:r w:rsidRPr="00FC7C80">
        <w:rPr>
          <w:lang w:val="de-DE"/>
        </w:rPr>
        <w:t>Annahmeverzug des Käufers</w:t>
      </w:r>
      <w:bookmarkEnd w:id="82"/>
    </w:p>
    <w:p w14:paraId="4AE35278" w14:textId="77777777" w:rsidR="00D67EC8" w:rsidRPr="00FC7C80" w:rsidRDefault="00000000">
      <w:pPr>
        <w:pStyle w:val="FirstParagraph"/>
        <w:keepLines/>
        <w:rPr>
          <w:lang w:val="de-DE"/>
        </w:rPr>
      </w:pPr>
      <w:r w:rsidRPr="00FC7C80">
        <w:rPr>
          <w:lang w:val="de-DE"/>
        </w:rPr>
        <w:t xml:space="preserve">Erscheint der Käufer </w:t>
      </w:r>
      <w:r w:rsidRPr="00FC7C80">
        <w:rPr>
          <w:b/>
          <w:bCs/>
          <w:lang w:val="de-DE"/>
        </w:rPr>
        <w:t>trotz ordnungsgemäßer Ladung</w:t>
      </w:r>
      <w:r w:rsidRPr="00FC7C80">
        <w:rPr>
          <w:lang w:val="de-DE"/>
        </w:rPr>
        <w:t xml:space="preserve"> (Textform, mindestens eine Woche Vorlauf, Hinweis auf Rechtsfolgen) nicht zum Übergabetermin und holt er die Übergabe nicht innerhalb von </w:t>
      </w:r>
      <w:r w:rsidRPr="00FC7C80">
        <w:rPr>
          <w:b/>
          <w:bCs/>
          <w:lang w:val="de-DE"/>
        </w:rPr>
        <w:t>14 Kalendertagen</w:t>
      </w:r>
      <w:r w:rsidRPr="00FC7C80">
        <w:rPr>
          <w:lang w:val="de-DE"/>
        </w:rPr>
        <w:t xml:space="preserve"> nach dem mitgeteilten Termin nach, gerät er in </w:t>
      </w:r>
      <w:r w:rsidRPr="00FC7C80">
        <w:rPr>
          <w:b/>
          <w:bCs/>
          <w:lang w:val="de-DE"/>
        </w:rPr>
        <w:t>Annahmeverzug</w:t>
      </w:r>
      <w:r w:rsidRPr="00FC7C80">
        <w:rPr>
          <w:lang w:val="de-DE"/>
        </w:rPr>
        <w:t xml:space="preserve"> (§§ 293 ff. BGB).</w:t>
      </w:r>
    </w:p>
    <w:p w14:paraId="0DDF9BFD" w14:textId="77777777" w:rsidR="00D67EC8" w:rsidRPr="00FC7C80" w:rsidRDefault="00000000">
      <w:pPr>
        <w:pStyle w:val="Textkrper"/>
        <w:keepLines/>
        <w:rPr>
          <w:lang w:val="de-DE"/>
        </w:rPr>
      </w:pPr>
      <w:r w:rsidRPr="00FC7C80">
        <w:rPr>
          <w:lang w:val="de-DE"/>
        </w:rPr>
        <w:t>Ab Eintritt des Annahmeverzugs:</w:t>
      </w:r>
    </w:p>
    <w:p w14:paraId="566FFCF2" w14:textId="77777777" w:rsidR="00D67EC8" w:rsidRPr="00FC7C80" w:rsidRDefault="00000000">
      <w:pPr>
        <w:keepLines/>
        <w:numPr>
          <w:ilvl w:val="0"/>
          <w:numId w:val="8"/>
        </w:numPr>
        <w:ind w:left="1418" w:hanging="284"/>
        <w:rPr>
          <w:lang w:val="de-DE"/>
        </w:rPr>
      </w:pPr>
      <w:r w:rsidRPr="00FC7C80">
        <w:rPr>
          <w:lang w:val="de-DE"/>
        </w:rPr>
        <w:t xml:space="preserve">trägt der Käufer die </w:t>
      </w:r>
      <w:r w:rsidRPr="00FC7C80">
        <w:rPr>
          <w:b/>
          <w:bCs/>
          <w:lang w:val="de-DE"/>
        </w:rPr>
        <w:t>laufenden Kosten</w:t>
      </w:r>
      <w:r w:rsidRPr="00FC7C80">
        <w:rPr>
          <w:lang w:val="de-DE"/>
        </w:rPr>
        <w:t xml:space="preserve"> des Kaufgegenstands (anteiliges Hausgeld, Versicherung, Grundsteuer, Verbrauchskosten), soweit diese der Verkäuferin in Rechnung gestellt werden;</w:t>
      </w:r>
    </w:p>
    <w:p w14:paraId="2147A70F" w14:textId="77777777" w:rsidR="00D67EC8" w:rsidRPr="00FC7C80" w:rsidRDefault="00000000">
      <w:pPr>
        <w:keepLines/>
        <w:numPr>
          <w:ilvl w:val="0"/>
          <w:numId w:val="8"/>
        </w:numPr>
        <w:ind w:left="1418" w:hanging="284"/>
        <w:rPr>
          <w:lang w:val="de-DE"/>
        </w:rPr>
      </w:pPr>
      <w:r w:rsidRPr="00FC7C80">
        <w:rPr>
          <w:lang w:val="de-DE"/>
        </w:rPr>
        <w:t xml:space="preserve">geht die </w:t>
      </w:r>
      <w:r w:rsidRPr="00FC7C80">
        <w:rPr>
          <w:b/>
          <w:bCs/>
          <w:lang w:val="de-DE"/>
        </w:rPr>
        <w:t>Gefahr des zufälligen Untergangs und der zufälligen Verschlechterung</w:t>
      </w:r>
      <w:r w:rsidRPr="00FC7C80">
        <w:rPr>
          <w:lang w:val="de-DE"/>
        </w:rPr>
        <w:t xml:space="preserve"> des Kaufgegenstands auf den Käufer über (§ 300 Abs. 2 BGB);</w:t>
      </w:r>
    </w:p>
    <w:p w14:paraId="54E0A771" w14:textId="77777777" w:rsidR="00D67EC8" w:rsidRPr="00FC7C80" w:rsidRDefault="00000000">
      <w:pPr>
        <w:keepLines/>
        <w:numPr>
          <w:ilvl w:val="0"/>
          <w:numId w:val="8"/>
        </w:numPr>
        <w:ind w:left="1418" w:hanging="284"/>
        <w:rPr>
          <w:lang w:val="de-DE"/>
        </w:rPr>
      </w:pPr>
      <w:r w:rsidRPr="00FC7C80">
        <w:rPr>
          <w:lang w:val="de-DE"/>
        </w:rPr>
        <w:t>ist die Verkäuferin berechtigt, auf Kosten und Gefahr des Käufers die Schlüssel beim Verwalter zu hinterlegen;</w:t>
      </w:r>
    </w:p>
    <w:p w14:paraId="49846E58" w14:textId="77777777" w:rsidR="00D67EC8" w:rsidRPr="00FC7C80" w:rsidRDefault="00000000">
      <w:pPr>
        <w:keepLines/>
        <w:numPr>
          <w:ilvl w:val="0"/>
          <w:numId w:val="8"/>
        </w:numPr>
        <w:ind w:left="1418" w:hanging="284"/>
        <w:rPr>
          <w:lang w:val="de-DE"/>
        </w:rPr>
      </w:pPr>
      <w:r w:rsidRPr="00FC7C80">
        <w:rPr>
          <w:lang w:val="de-DE"/>
        </w:rPr>
        <w:t xml:space="preserve">ist die Verkäuferin nur noch für </w:t>
      </w:r>
      <w:r w:rsidRPr="00FC7C80">
        <w:rPr>
          <w:b/>
          <w:bCs/>
          <w:lang w:val="de-DE"/>
        </w:rPr>
        <w:t>Vorsatz und grobe Fahrlässigkeit</w:t>
      </w:r>
      <w:r w:rsidRPr="00FC7C80">
        <w:rPr>
          <w:lang w:val="de-DE"/>
        </w:rPr>
        <w:t xml:space="preserve"> verantwortlich (§ 300 Abs. 1 BGB).</w:t>
      </w:r>
    </w:p>
    <w:p w14:paraId="788A0D11" w14:textId="77777777" w:rsidR="00D67EC8" w:rsidRPr="00FC7C80" w:rsidRDefault="00000000">
      <w:pPr>
        <w:pStyle w:val="FirstParagraph"/>
        <w:keepLines/>
        <w:rPr>
          <w:lang w:val="de-DE"/>
        </w:rPr>
      </w:pPr>
      <w:r w:rsidRPr="00FC7C80">
        <w:rPr>
          <w:lang w:val="de-DE"/>
        </w:rPr>
        <w:t xml:space="preserve">Die Verkäuferin hat den Käufer mit der Ladung zur Übergabe auf die vorstehenden Rechtsfolgen des Annahmeverzugs </w:t>
      </w:r>
      <w:r w:rsidRPr="00FC7C80">
        <w:rPr>
          <w:b/>
          <w:bCs/>
          <w:lang w:val="de-DE"/>
        </w:rPr>
        <w:t>ausdrücklich hinzuweisen</w:t>
      </w:r>
      <w:r w:rsidRPr="00FC7C80">
        <w:rPr>
          <w:lang w:val="de-DE"/>
        </w:rPr>
        <w:t xml:space="preserve"> (Warnfunktion).</w:t>
      </w:r>
    </w:p>
    <w:p w14:paraId="632442FB" w14:textId="77777777" w:rsidR="00D67EC8" w:rsidRPr="00FC7C80" w:rsidRDefault="00000000">
      <w:pPr>
        <w:pStyle w:val="Textkrper"/>
        <w:keepLines/>
        <w:rPr>
          <w:lang w:val="de-DE"/>
        </w:rPr>
      </w:pPr>
      <w:r w:rsidRPr="00FC7C80">
        <w:rPr>
          <w:lang w:val="de-DE"/>
        </w:rPr>
        <w:t xml:space="preserve">Nach Ablauf von </w:t>
      </w:r>
      <w:r w:rsidRPr="00FC7C80">
        <w:rPr>
          <w:b/>
          <w:bCs/>
          <w:lang w:val="de-DE"/>
        </w:rPr>
        <w:t>4 Wochen</w:t>
      </w:r>
      <w:r w:rsidRPr="00FC7C80">
        <w:rPr>
          <w:lang w:val="de-DE"/>
        </w:rPr>
        <w:t xml:space="preserve"> Annahmeverzug ist die Verkäuferin berechtigt, den Kaufgegenstand bei einem Dritten oder der WEG-Verwaltung auf Kosten des Käufers zu verwahren. Das Übergabeprotokoll wird in diesem Fall durch den Verwalter oder einen von der Verkäuferin beauftragten Sachverständigen erstellt (einseitige Zustandsfeststellung); der Käufer erhält eine Abschrift.</w:t>
      </w:r>
    </w:p>
    <w:p w14:paraId="012A7021" w14:textId="77777777" w:rsidR="00D67EC8" w:rsidRPr="00FC7C80" w:rsidRDefault="00000000">
      <w:pPr>
        <w:pStyle w:val="berschrift2"/>
        <w:rPr>
          <w:lang w:val="de-DE"/>
        </w:rPr>
      </w:pPr>
      <w:bookmarkStart w:id="83" w:name="übergabeprotokoll"/>
      <w:bookmarkStart w:id="84" w:name="_Toc222901991"/>
      <w:bookmarkEnd w:id="81"/>
      <w:r w:rsidRPr="00FC7C80">
        <w:rPr>
          <w:lang w:val="de-DE"/>
        </w:rPr>
        <w:lastRenderedPageBreak/>
        <w:t>Übergabeprotokoll</w:t>
      </w:r>
      <w:bookmarkEnd w:id="84"/>
    </w:p>
    <w:p w14:paraId="541C4667" w14:textId="77777777" w:rsidR="00D67EC8" w:rsidRPr="00FC7C80" w:rsidRDefault="00000000">
      <w:pPr>
        <w:pStyle w:val="FirstParagraph"/>
        <w:keepLines/>
        <w:rPr>
          <w:lang w:val="de-DE"/>
        </w:rPr>
      </w:pPr>
      <w:r w:rsidRPr="00FC7C80">
        <w:rPr>
          <w:lang w:val="de-DE"/>
        </w:rPr>
        <w:t xml:space="preserve">Bei der Übergabe wird ein </w:t>
      </w:r>
      <w:r w:rsidRPr="00FC7C80">
        <w:rPr>
          <w:b/>
          <w:bCs/>
          <w:lang w:val="de-DE"/>
        </w:rPr>
        <w:t>Übergabeprotokoll</w:t>
      </w:r>
      <w:r w:rsidRPr="00FC7C80">
        <w:rPr>
          <w:lang w:val="de-DE"/>
        </w:rPr>
        <w:t xml:space="preserve"> erstellt und von beiden Parteien unterzeichnet, das insbesondere enthält: - Datum und Uhrzeit der Übergabe - Übergabe sämtlicher Schlüssel (Wohnung, Keller, Briefkasten, Haustür, ggf. Transponder) mit Angabe der Anzahl - </w:t>
      </w:r>
      <w:r w:rsidRPr="00FC7C80">
        <w:rPr>
          <w:b/>
          <w:bCs/>
          <w:lang w:val="de-DE"/>
        </w:rPr>
        <w:t>Zählerstände</w:t>
      </w:r>
      <w:r w:rsidRPr="00FC7C80">
        <w:rPr>
          <w:lang w:val="de-DE"/>
        </w:rPr>
        <w:t xml:space="preserve"> (Strom, Wasser, Heizung/Wärmemengenzähler) — Ableseprotokoll - Feststellung des Zustands des Kaufgegenstands - etwaige Vorbehalte oder Mängelfeststellungen</w:t>
      </w:r>
    </w:p>
    <w:p w14:paraId="5BC5C1E6" w14:textId="77777777" w:rsidR="00D67EC8" w:rsidRPr="00FC7C80" w:rsidRDefault="00000000">
      <w:pPr>
        <w:pStyle w:val="berschrift2"/>
        <w:rPr>
          <w:lang w:val="de-DE"/>
        </w:rPr>
      </w:pPr>
      <w:bookmarkStart w:id="85" w:name="laufende-kosten-und-versicherungen"/>
      <w:bookmarkStart w:id="86" w:name="_Toc222901992"/>
      <w:bookmarkEnd w:id="83"/>
      <w:r w:rsidRPr="00FC7C80">
        <w:rPr>
          <w:lang w:val="de-DE"/>
        </w:rPr>
        <w:t>Laufende Kosten und Versicherungen</w:t>
      </w:r>
      <w:bookmarkEnd w:id="86"/>
    </w:p>
    <w:p w14:paraId="4CAC69BF" w14:textId="77777777" w:rsidR="00D67EC8" w:rsidRPr="00FC7C80" w:rsidRDefault="00000000">
      <w:pPr>
        <w:pStyle w:val="FirstParagraph"/>
        <w:keepLines/>
        <w:rPr>
          <w:lang w:val="de-DE"/>
        </w:rPr>
      </w:pPr>
      <w:r w:rsidRPr="00FC7C80">
        <w:rPr>
          <w:lang w:val="de-DE"/>
        </w:rPr>
        <w:t xml:space="preserve">Ab dem Übergabetag trägt der Käufer: - das </w:t>
      </w:r>
      <w:r w:rsidRPr="00FC7C80">
        <w:rPr>
          <w:b/>
          <w:bCs/>
          <w:lang w:val="de-DE"/>
        </w:rPr>
        <w:t>Hausgeld</w:t>
      </w:r>
      <w:r w:rsidRPr="00FC7C80">
        <w:rPr>
          <w:lang w:val="de-DE"/>
        </w:rPr>
        <w:t xml:space="preserve"> (anteilig ab Übergabetag) - die laufenden Kosten der Nutzung (Strom, Wasser, Heizung, Internet etc.) - die auf den Kaufgegenstand entfallenden Versicherungsanteile</w:t>
      </w:r>
    </w:p>
    <w:p w14:paraId="0D61B263" w14:textId="77777777" w:rsidR="00D67EC8" w:rsidRPr="00FC7C80" w:rsidRDefault="00000000">
      <w:pPr>
        <w:pStyle w:val="Textkrper"/>
        <w:keepLines/>
        <w:rPr>
          <w:lang w:val="de-DE"/>
        </w:rPr>
      </w:pPr>
      <w:r w:rsidRPr="00FC7C80">
        <w:rPr>
          <w:lang w:val="de-DE"/>
        </w:rPr>
        <w:t>Bis zum Übergabetag trägt die Verkäuferin sämtliche vorgenannten Kosten einschließlich bereits fälliger Hausgeldvorauszahlungen und beschlossener Abrechnungssalden. Eine stichtagsbezogene Abgrenzung erfolgt zum Übergabetag.</w:t>
      </w:r>
    </w:p>
    <w:p w14:paraId="780525F3" w14:textId="365D92B8" w:rsidR="00D67EC8" w:rsidRPr="00FC7C80" w:rsidRDefault="00000000">
      <w:pPr>
        <w:pStyle w:val="Textkrper"/>
        <w:keepLines/>
        <w:rPr>
          <w:lang w:val="de-DE"/>
        </w:rPr>
      </w:pPr>
      <w:r w:rsidRPr="00FC7C80">
        <w:rPr>
          <w:b/>
          <w:bCs/>
          <w:lang w:val="de-DE"/>
        </w:rPr>
        <w:t>Stichtagsabrechnung:</w:t>
      </w:r>
      <w:r w:rsidRPr="00FC7C80">
        <w:rPr>
          <w:lang w:val="de-DE"/>
        </w:rPr>
        <w:t xml:space="preserve"> Für die Abrechnung über das für das laufende Wirtschaftsjahr </w:t>
      </w:r>
      <w:proofErr w:type="gramStart"/>
      <w:r w:rsidRPr="00FC7C80">
        <w:rPr>
          <w:lang w:val="de-DE"/>
        </w:rPr>
        <w:t>zu bezahlende Wohngeld</w:t>
      </w:r>
      <w:proofErr w:type="gramEnd"/>
      <w:r w:rsidRPr="00FC7C80">
        <w:rPr>
          <w:lang w:val="de-DE"/>
        </w:rPr>
        <w:t xml:space="preserve"> ist der Tag des Besitzüberganges </w:t>
      </w:r>
      <w:r w:rsidRPr="00FC7C80">
        <w:rPr>
          <w:b/>
          <w:bCs/>
          <w:lang w:val="de-DE"/>
        </w:rPr>
        <w:t>Stichtag</w:t>
      </w:r>
      <w:r w:rsidR="000742C8">
        <w:rPr>
          <w:lang w:val="de-DE"/>
        </w:rPr>
        <w:t xml:space="preserve"> gemäß § 8.1.</w:t>
      </w:r>
      <w:r w:rsidRPr="00FC7C80">
        <w:rPr>
          <w:lang w:val="de-DE"/>
        </w:rPr>
        <w:t xml:space="preserve"> Für den vorangegangenen Zeitraum hat </w:t>
      </w:r>
      <w:r w:rsidRPr="00FC7C80">
        <w:rPr>
          <w:b/>
          <w:bCs/>
          <w:lang w:val="de-DE"/>
        </w:rPr>
        <w:t>Nachzahlungen</w:t>
      </w:r>
      <w:r w:rsidRPr="00FC7C80">
        <w:rPr>
          <w:lang w:val="de-DE"/>
        </w:rPr>
        <w:t xml:space="preserve"> die Verkäuferin, für den folgenden Zeitraum hat sie der Käufer zu erbringen. Das Gleiche gilt für Kostenerstattungen und Gutschriften. Sollte der Verwalter eine Abrechnung zum Stichtag nicht vornehmen, sind Nachzahlungen und Guthaben für das gesamte Rechnungsjahr zwischen Verkäuferin und Käufer im </w:t>
      </w:r>
      <w:r w:rsidRPr="00FC7C80">
        <w:rPr>
          <w:b/>
          <w:bCs/>
          <w:lang w:val="de-DE"/>
        </w:rPr>
        <w:t>Verhältnis der jeweiligen Besitzzeit</w:t>
      </w:r>
      <w:r w:rsidRPr="00FC7C80">
        <w:rPr>
          <w:lang w:val="de-DE"/>
        </w:rPr>
        <w:t xml:space="preserve"> zu teilen.</w:t>
      </w:r>
    </w:p>
    <w:p w14:paraId="788DDF00" w14:textId="77777777" w:rsidR="00D67EC8" w:rsidRPr="00FC7C80" w:rsidRDefault="00000000">
      <w:pPr>
        <w:pStyle w:val="Textkrper"/>
        <w:keepLines/>
        <w:rPr>
          <w:lang w:val="de-DE"/>
        </w:rPr>
      </w:pPr>
      <w:r w:rsidRPr="00FC7C80">
        <w:rPr>
          <w:lang w:val="de-DE"/>
        </w:rPr>
        <w:t xml:space="preserve">Die Notarin hat auf die </w:t>
      </w:r>
      <w:r w:rsidRPr="00FC7C80">
        <w:rPr>
          <w:b/>
          <w:bCs/>
          <w:lang w:val="de-DE"/>
        </w:rPr>
        <w:t>gesetzliche Haftung</w:t>
      </w:r>
      <w:r w:rsidRPr="00FC7C80">
        <w:rPr>
          <w:lang w:val="de-DE"/>
        </w:rPr>
        <w:t xml:space="preserve"> des im Grundbuch eingetragenen Eigentümers für die vorgenannten Zahlungen hingewiesen; die hier getroffenen Vereinbarungen wirken daher in erster Linie nur im Verhältnis der Vertragsteile.</w:t>
      </w:r>
    </w:p>
    <w:p w14:paraId="75B0E946" w14:textId="77777777" w:rsidR="00D67EC8" w:rsidRPr="00FC7C80" w:rsidRDefault="00000000">
      <w:pPr>
        <w:pStyle w:val="berschrift2"/>
        <w:rPr>
          <w:lang w:val="de-DE"/>
        </w:rPr>
      </w:pPr>
      <w:bookmarkStart w:id="87" w:name="hausgeld-rückstände-und-sonderumlagen"/>
      <w:bookmarkStart w:id="88" w:name="_Toc222901993"/>
      <w:bookmarkEnd w:id="85"/>
      <w:r w:rsidRPr="00FC7C80">
        <w:rPr>
          <w:lang w:val="de-DE"/>
        </w:rPr>
        <w:t>Hausgeld-Rückstände und Sonderumlagen</w:t>
      </w:r>
      <w:bookmarkEnd w:id="88"/>
    </w:p>
    <w:p w14:paraId="1EF22063" w14:textId="77777777" w:rsidR="00D67EC8" w:rsidRPr="00FC7C80" w:rsidRDefault="00000000">
      <w:pPr>
        <w:pStyle w:val="FirstParagraph"/>
        <w:keepLines/>
        <w:rPr>
          <w:lang w:val="de-DE"/>
        </w:rPr>
      </w:pPr>
      <w:r w:rsidRPr="00FC7C80">
        <w:rPr>
          <w:lang w:val="de-DE"/>
        </w:rPr>
        <w:t xml:space="preserve">Die Verkäuferin versichert, dass zum Zeitpunkt des Besitzübergangs </w:t>
      </w:r>
      <w:r w:rsidRPr="00FC7C80">
        <w:rPr>
          <w:b/>
          <w:bCs/>
          <w:lang w:val="de-DE"/>
        </w:rPr>
        <w:t>keine Hausgeldrückstände</w:t>
      </w:r>
      <w:r w:rsidRPr="00FC7C80">
        <w:rPr>
          <w:lang w:val="de-DE"/>
        </w:rPr>
        <w:t xml:space="preserve"> bestehen.</w:t>
      </w:r>
    </w:p>
    <w:p w14:paraId="49D1367A" w14:textId="77777777" w:rsidR="00D67EC8" w:rsidRPr="00FC7C80" w:rsidRDefault="00000000">
      <w:pPr>
        <w:pStyle w:val="Textkrper"/>
        <w:keepLines/>
        <w:rPr>
          <w:lang w:val="de-DE"/>
        </w:rPr>
      </w:pPr>
      <w:r w:rsidRPr="00FC7C80">
        <w:rPr>
          <w:lang w:val="de-DE"/>
        </w:rPr>
        <w:t xml:space="preserve">Sonderumlagen, die </w:t>
      </w:r>
      <w:r w:rsidRPr="00FC7C80">
        <w:rPr>
          <w:b/>
          <w:bCs/>
          <w:lang w:val="de-DE"/>
        </w:rPr>
        <w:t>vor dem Übergabetag</w:t>
      </w:r>
      <w:r w:rsidRPr="00FC7C80">
        <w:rPr>
          <w:lang w:val="de-DE"/>
        </w:rPr>
        <w:t xml:space="preserve"> von der Eigentümerversammlung beschlossen oder wirtschaftlich verursacht wurden, trägt die Verkäuferin. Sonderumlagen, die nach dem Übergabetag beschlossen werden und wirtschaftlich den Zeitraum nach dem Übergabetag betreffen, trägt der Käufer.</w:t>
      </w:r>
    </w:p>
    <w:p w14:paraId="7A23CF37" w14:textId="77777777" w:rsidR="00D67EC8" w:rsidRPr="00FC7C80" w:rsidRDefault="00000000">
      <w:pPr>
        <w:pStyle w:val="berschrift2"/>
        <w:rPr>
          <w:lang w:val="de-DE"/>
        </w:rPr>
      </w:pPr>
      <w:bookmarkStart w:id="89" w:name="unterlagen-und-herausgabepflichten"/>
      <w:bookmarkStart w:id="90" w:name="_Toc222901994"/>
      <w:bookmarkEnd w:id="87"/>
      <w:r w:rsidRPr="00FC7C80">
        <w:rPr>
          <w:lang w:val="de-DE"/>
        </w:rPr>
        <w:lastRenderedPageBreak/>
        <w:t>Unterlagen und Herausgabepflichten</w:t>
      </w:r>
      <w:bookmarkEnd w:id="90"/>
    </w:p>
    <w:p w14:paraId="4AD17C92" w14:textId="77777777" w:rsidR="00D67EC8" w:rsidRPr="00FC7C80" w:rsidRDefault="00000000">
      <w:pPr>
        <w:pStyle w:val="FirstParagraph"/>
        <w:keepLines/>
        <w:rPr>
          <w:lang w:val="de-DE"/>
        </w:rPr>
      </w:pPr>
      <w:r w:rsidRPr="00FC7C80">
        <w:rPr>
          <w:lang w:val="de-DE"/>
        </w:rPr>
        <w:t xml:space="preserve">Spätestens bei Besitzübergang hat die Verkäuferin dem Käufer </w:t>
      </w:r>
      <w:r w:rsidRPr="00FC7C80">
        <w:rPr>
          <w:b/>
          <w:bCs/>
          <w:lang w:val="de-DE"/>
        </w:rPr>
        <w:t>sämtliche</w:t>
      </w:r>
      <w:r w:rsidRPr="00FC7C80">
        <w:rPr>
          <w:lang w:val="de-DE"/>
        </w:rPr>
        <w:t xml:space="preserve"> </w:t>
      </w:r>
      <w:proofErr w:type="gramStart"/>
      <w:r w:rsidRPr="00FC7C80">
        <w:rPr>
          <w:lang w:val="de-DE"/>
        </w:rPr>
        <w:t>bei ihr vorhandenen Unterlagen</w:t>
      </w:r>
      <w:proofErr w:type="gramEnd"/>
      <w:r w:rsidRPr="00FC7C80">
        <w:rPr>
          <w:lang w:val="de-DE"/>
        </w:rPr>
        <w:t xml:space="preserve"> im Zusammenhang mit dem Vertragsgegenstand im Original, soweit vorhanden, sonst in Kopie oder elektronisch, zu übergeben bzw. dauerhaft über den Datenraum zugänglich zu machen. Hierzu gehören insbesondere:</w:t>
      </w:r>
    </w:p>
    <w:p w14:paraId="61A4D629" w14:textId="77777777" w:rsidR="00D67EC8" w:rsidRPr="00FC7C80" w:rsidRDefault="00000000">
      <w:pPr>
        <w:pStyle w:val="Compact"/>
        <w:keepLines/>
        <w:numPr>
          <w:ilvl w:val="0"/>
          <w:numId w:val="9"/>
        </w:numPr>
        <w:ind w:left="1418" w:hanging="284"/>
        <w:rPr>
          <w:lang w:val="de-DE"/>
        </w:rPr>
      </w:pPr>
      <w:r w:rsidRPr="00FC7C80">
        <w:rPr>
          <w:lang w:val="de-DE"/>
        </w:rPr>
        <w:t>Energieausweis im Original</w:t>
      </w:r>
    </w:p>
    <w:p w14:paraId="0BB8DD08" w14:textId="77777777" w:rsidR="00D67EC8" w:rsidRPr="00FC7C80" w:rsidRDefault="00000000">
      <w:pPr>
        <w:pStyle w:val="Compact"/>
        <w:keepLines/>
        <w:numPr>
          <w:ilvl w:val="0"/>
          <w:numId w:val="9"/>
        </w:numPr>
        <w:ind w:left="1418" w:hanging="284"/>
        <w:rPr>
          <w:lang w:val="de-DE"/>
        </w:rPr>
      </w:pPr>
      <w:r w:rsidRPr="00FC7C80">
        <w:rPr>
          <w:lang w:val="de-DE"/>
        </w:rPr>
        <w:t>Revisionsunterlagen, Bestandspläne (</w:t>
      </w:r>
      <w:proofErr w:type="spellStart"/>
      <w:r w:rsidRPr="00FC7C80">
        <w:rPr>
          <w:lang w:val="de-DE"/>
        </w:rPr>
        <w:t>as</w:t>
      </w:r>
      <w:proofErr w:type="spellEnd"/>
      <w:r w:rsidRPr="00FC7C80">
        <w:rPr>
          <w:lang w:val="de-DE"/>
        </w:rPr>
        <w:t xml:space="preserve"> </w:t>
      </w:r>
      <w:proofErr w:type="spellStart"/>
      <w:r w:rsidRPr="00FC7C80">
        <w:rPr>
          <w:lang w:val="de-DE"/>
        </w:rPr>
        <w:t>built</w:t>
      </w:r>
      <w:proofErr w:type="spellEnd"/>
      <w:r w:rsidRPr="00FC7C80">
        <w:rPr>
          <w:lang w:val="de-DE"/>
        </w:rPr>
        <w:t>)</w:t>
      </w:r>
    </w:p>
    <w:p w14:paraId="4E04323B" w14:textId="77777777" w:rsidR="00D67EC8" w:rsidRPr="00FC7C80" w:rsidRDefault="00000000">
      <w:pPr>
        <w:pStyle w:val="Compact"/>
        <w:keepLines/>
        <w:numPr>
          <w:ilvl w:val="0"/>
          <w:numId w:val="9"/>
        </w:numPr>
        <w:ind w:left="1418" w:hanging="284"/>
        <w:rPr>
          <w:lang w:val="de-DE"/>
        </w:rPr>
      </w:pPr>
      <w:r w:rsidRPr="00FC7C80">
        <w:rPr>
          <w:lang w:val="de-DE"/>
        </w:rPr>
        <w:t>Prüfprotokolle (Aufzug, Brandschutz, Elektro)</w:t>
      </w:r>
    </w:p>
    <w:p w14:paraId="1207CF5D" w14:textId="77777777" w:rsidR="00D67EC8" w:rsidRPr="00FC7C80" w:rsidRDefault="00000000">
      <w:pPr>
        <w:pStyle w:val="Compact"/>
        <w:keepLines/>
        <w:numPr>
          <w:ilvl w:val="0"/>
          <w:numId w:val="9"/>
        </w:numPr>
        <w:ind w:left="1418" w:hanging="284"/>
        <w:rPr>
          <w:lang w:val="de-DE"/>
        </w:rPr>
      </w:pPr>
      <w:r w:rsidRPr="00FC7C80">
        <w:rPr>
          <w:lang w:val="de-DE"/>
        </w:rPr>
        <w:t>Einregulierungsprotokolle Heizung</w:t>
      </w:r>
    </w:p>
    <w:p w14:paraId="50AAD2AA" w14:textId="77777777" w:rsidR="00D67EC8" w:rsidRPr="00FC7C80" w:rsidRDefault="00000000">
      <w:pPr>
        <w:pStyle w:val="Compact"/>
        <w:keepLines/>
        <w:numPr>
          <w:ilvl w:val="0"/>
          <w:numId w:val="9"/>
        </w:numPr>
        <w:ind w:left="1418" w:hanging="284"/>
        <w:rPr>
          <w:lang w:val="de-DE"/>
        </w:rPr>
      </w:pPr>
      <w:r w:rsidRPr="00FC7C80">
        <w:rPr>
          <w:lang w:val="de-DE"/>
        </w:rPr>
        <w:t>Schallschutz- und Brandschutznachweise</w:t>
      </w:r>
    </w:p>
    <w:p w14:paraId="4460A038" w14:textId="77777777" w:rsidR="00D67EC8" w:rsidRPr="00FC7C80" w:rsidRDefault="00000000">
      <w:pPr>
        <w:pStyle w:val="Compact"/>
        <w:keepLines/>
        <w:numPr>
          <w:ilvl w:val="0"/>
          <w:numId w:val="9"/>
        </w:numPr>
        <w:ind w:left="1418" w:hanging="284"/>
        <w:rPr>
          <w:lang w:val="de-DE"/>
        </w:rPr>
      </w:pPr>
      <w:r w:rsidRPr="00FC7C80">
        <w:rPr>
          <w:lang w:val="de-DE"/>
        </w:rPr>
        <w:t>Wartungsbücher und Wartungsverträge</w:t>
      </w:r>
    </w:p>
    <w:p w14:paraId="49EF63BA" w14:textId="77777777" w:rsidR="00D67EC8" w:rsidRPr="00FC7C80" w:rsidRDefault="00000000">
      <w:pPr>
        <w:pStyle w:val="Compact"/>
        <w:keepLines/>
        <w:numPr>
          <w:ilvl w:val="0"/>
          <w:numId w:val="9"/>
        </w:numPr>
        <w:ind w:left="1418" w:hanging="284"/>
        <w:rPr>
          <w:lang w:val="de-DE"/>
        </w:rPr>
      </w:pPr>
      <w:r w:rsidRPr="00FC7C80">
        <w:rPr>
          <w:lang w:val="de-DE"/>
        </w:rPr>
        <w:t>Bedienungsanleitungen (Heizung, Lüftung, Aufzug, Toranlage, Smart-Home-Komponenten)</w:t>
      </w:r>
    </w:p>
    <w:p w14:paraId="7FD1B92C" w14:textId="77777777" w:rsidR="00D67EC8" w:rsidRPr="00FC7C80" w:rsidRDefault="00000000">
      <w:pPr>
        <w:pStyle w:val="Compact"/>
        <w:keepLines/>
        <w:numPr>
          <w:ilvl w:val="0"/>
          <w:numId w:val="9"/>
        </w:numPr>
        <w:ind w:left="1418" w:hanging="284"/>
        <w:rPr>
          <w:lang w:val="de-DE"/>
        </w:rPr>
      </w:pPr>
      <w:r w:rsidRPr="00FC7C80">
        <w:rPr>
          <w:lang w:val="de-DE"/>
        </w:rPr>
        <w:t>Herstellergarantieurkunden</w:t>
      </w:r>
    </w:p>
    <w:p w14:paraId="2BB9CEB0" w14:textId="77777777" w:rsidR="00D67EC8" w:rsidRPr="00FC7C80" w:rsidRDefault="00000000">
      <w:pPr>
        <w:pStyle w:val="Compact"/>
        <w:keepLines/>
        <w:numPr>
          <w:ilvl w:val="0"/>
          <w:numId w:val="9"/>
        </w:numPr>
        <w:ind w:left="1418" w:hanging="284"/>
        <w:rPr>
          <w:lang w:val="de-DE"/>
        </w:rPr>
      </w:pPr>
      <w:r w:rsidRPr="00FC7C80">
        <w:rPr>
          <w:lang w:val="de-DE"/>
        </w:rPr>
        <w:t>Schlüssel / Transponder (Anzahl: {{Sätze}})</w:t>
      </w:r>
    </w:p>
    <w:p w14:paraId="123AF99A" w14:textId="77777777" w:rsidR="00D67EC8" w:rsidRPr="00FC7C80" w:rsidRDefault="00000000">
      <w:pPr>
        <w:pStyle w:val="Compact"/>
        <w:keepLines/>
        <w:numPr>
          <w:ilvl w:val="0"/>
          <w:numId w:val="9"/>
        </w:numPr>
        <w:ind w:left="1418" w:hanging="284"/>
        <w:rPr>
          <w:lang w:val="de-DE"/>
        </w:rPr>
      </w:pPr>
      <w:r w:rsidRPr="00FC7C80">
        <w:rPr>
          <w:lang w:val="de-DE"/>
        </w:rPr>
        <w:t>Grundsteuerbescheide / Einheitswertunterlagen (soweit vorhanden)</w:t>
      </w:r>
    </w:p>
    <w:p w14:paraId="7B863D3E" w14:textId="77777777" w:rsidR="00D67EC8" w:rsidRPr="00FC7C80" w:rsidRDefault="00000000">
      <w:pPr>
        <w:pStyle w:val="Compact"/>
        <w:keepLines/>
        <w:numPr>
          <w:ilvl w:val="0"/>
          <w:numId w:val="9"/>
        </w:numPr>
        <w:ind w:left="1418" w:hanging="284"/>
        <w:rPr>
          <w:lang w:val="de-DE"/>
        </w:rPr>
      </w:pPr>
      <w:r w:rsidRPr="00FC7C80">
        <w:rPr>
          <w:lang w:val="de-DE"/>
        </w:rPr>
        <w:t>Erster Wirtschaftsplan und letzte Hausgeldabrechnung</w:t>
      </w:r>
    </w:p>
    <w:p w14:paraId="67E86B7B" w14:textId="77777777" w:rsidR="00D67EC8" w:rsidRPr="00FC7C80" w:rsidRDefault="00000000">
      <w:pPr>
        <w:pStyle w:val="FirstParagraph"/>
        <w:keepLines/>
        <w:rPr>
          <w:lang w:val="de-DE"/>
        </w:rPr>
      </w:pPr>
      <w:r w:rsidRPr="00FC7C80">
        <w:rPr>
          <w:lang w:val="de-DE"/>
        </w:rPr>
        <w:t xml:space="preserve">Die Verkäuferin ist verpflichtet, die vorgenannten Unterlagen </w:t>
      </w:r>
      <w:r w:rsidRPr="00FC7C80">
        <w:rPr>
          <w:b/>
          <w:bCs/>
          <w:lang w:val="de-DE"/>
        </w:rPr>
        <w:t>spätestens innerhalb von 4 Wochen</w:t>
      </w:r>
      <w:r w:rsidRPr="00FC7C80">
        <w:rPr>
          <w:lang w:val="de-DE"/>
        </w:rPr>
        <w:t xml:space="preserve"> nach der Schlüsselübergabe vollständig bereitzustellen. Die </w:t>
      </w:r>
      <w:r w:rsidRPr="00FC7C80">
        <w:rPr>
          <w:b/>
          <w:bCs/>
          <w:lang w:val="de-DE"/>
        </w:rPr>
        <w:t>Schlüsselübergabe</w:t>
      </w:r>
      <w:r w:rsidRPr="00FC7C80">
        <w:rPr>
          <w:lang w:val="de-DE"/>
        </w:rPr>
        <w:t xml:space="preserve"> und der damit verbundene </w:t>
      </w:r>
      <w:r w:rsidRPr="00FC7C80">
        <w:rPr>
          <w:b/>
          <w:bCs/>
          <w:lang w:val="de-DE"/>
        </w:rPr>
        <w:t>Besitz-, Nutzungs-, Lasten- und Gefahrübergang</w:t>
      </w:r>
      <w:r w:rsidRPr="00FC7C80">
        <w:rPr>
          <w:lang w:val="de-DE"/>
        </w:rPr>
        <w:t xml:space="preserve"> hängen </w:t>
      </w:r>
      <w:r w:rsidRPr="00FC7C80">
        <w:rPr>
          <w:b/>
          <w:bCs/>
          <w:lang w:val="de-DE"/>
        </w:rPr>
        <w:t>nicht</w:t>
      </w:r>
      <w:r w:rsidRPr="00FC7C80">
        <w:rPr>
          <w:lang w:val="de-DE"/>
        </w:rPr>
        <w:t xml:space="preserve"> von der vollständigen Unterlagenübergabe ab — maßgeblich ist allein die Kaufpreiszahlung (§ 7.1). Solange Unterlagen fehlen, hat der Käufer einen Anspruch auf Nachlieferung, nicht aber ein Leistungsverweigerungsrecht bezüglich der Abnahme oder des Besitzübergangs.</w:t>
      </w:r>
    </w:p>
    <w:p w14:paraId="5A70468B" w14:textId="77777777" w:rsidR="00D67EC8" w:rsidRPr="00FC7C80" w:rsidRDefault="00000000">
      <w:pPr>
        <w:pStyle w:val="berschrift2"/>
        <w:rPr>
          <w:lang w:val="de-DE"/>
        </w:rPr>
      </w:pPr>
      <w:bookmarkStart w:id="91" w:name="vermietungsstand"/>
      <w:bookmarkStart w:id="92" w:name="_Toc222901995"/>
      <w:bookmarkEnd w:id="89"/>
      <w:r w:rsidRPr="00FC7C80">
        <w:rPr>
          <w:lang w:val="de-DE"/>
        </w:rPr>
        <w:t>Vermietungsstand</w:t>
      </w:r>
      <w:bookmarkEnd w:id="92"/>
    </w:p>
    <w:p w14:paraId="204F1BD0" w14:textId="77777777" w:rsidR="00D67EC8" w:rsidRPr="00FC7C80" w:rsidRDefault="00000000">
      <w:pPr>
        <w:pStyle w:val="FirstParagraph"/>
        <w:keepLines/>
        <w:rPr>
          <w:lang w:val="de-DE"/>
        </w:rPr>
      </w:pPr>
      <w:r w:rsidRPr="00FC7C80">
        <w:rPr>
          <w:lang w:val="de-DE"/>
        </w:rPr>
        <w:t xml:space="preserve">Der Kaufgegenstand ist nach Angabe der Verkäuferin </w:t>
      </w:r>
      <w:r w:rsidRPr="00FC7C80">
        <w:rPr>
          <w:b/>
          <w:bCs/>
          <w:lang w:val="de-DE"/>
        </w:rPr>
        <w:t>nicht vermietet oder verpachtet</w:t>
      </w:r>
      <w:r w:rsidRPr="00FC7C80">
        <w:rPr>
          <w:lang w:val="de-DE"/>
        </w:rPr>
        <w:t>.</w:t>
      </w:r>
    </w:p>
    <w:p w14:paraId="15EAC1D2" w14:textId="77777777" w:rsidR="00D67EC8" w:rsidRPr="00FC7C80" w:rsidRDefault="00000000">
      <w:pPr>
        <w:pStyle w:val="berschrift2"/>
        <w:rPr>
          <w:lang w:val="de-DE"/>
        </w:rPr>
      </w:pPr>
      <w:bookmarkStart w:id="93" w:name="eintritt-in-rechte-und-pflichten"/>
      <w:bookmarkStart w:id="94" w:name="_Toc222901996"/>
      <w:bookmarkEnd w:id="91"/>
      <w:r w:rsidRPr="00FC7C80">
        <w:rPr>
          <w:lang w:val="de-DE"/>
        </w:rPr>
        <w:t>Eintritt in Rechte und Pflichten</w:t>
      </w:r>
      <w:bookmarkEnd w:id="94"/>
    </w:p>
    <w:p w14:paraId="6A1A6529" w14:textId="77777777" w:rsidR="00D67EC8" w:rsidRPr="00FC7C80" w:rsidRDefault="00000000">
      <w:pPr>
        <w:pStyle w:val="FirstParagraph"/>
        <w:keepLines/>
        <w:rPr>
          <w:lang w:val="de-DE"/>
        </w:rPr>
      </w:pPr>
      <w:r w:rsidRPr="00FC7C80">
        <w:rPr>
          <w:lang w:val="de-DE"/>
        </w:rPr>
        <w:t>Der Käufer tritt ab Besitzübergang in alle Rechte und Pflichten der Verkäuferin ein, die sich aus der Teilungserklärung, der Gemeinschaftsordnung, aus abgeschlossenen Wartungs- und Versicherungsverträgen sowie aus allen bis zum Besitzübergang gefassten Beschlüssen der WEG ergeben, auch soweit diese nur schuldrechtlicher Natur sind.</w:t>
      </w:r>
    </w:p>
    <w:p w14:paraId="11A7C7DD" w14:textId="77777777" w:rsidR="00D67EC8" w:rsidRPr="00FC7C80" w:rsidRDefault="00000000">
      <w:pPr>
        <w:pStyle w:val="Textkrper"/>
        <w:keepLines/>
        <w:rPr>
          <w:lang w:val="de-DE"/>
        </w:rPr>
      </w:pPr>
      <w:r w:rsidRPr="00FC7C80">
        <w:rPr>
          <w:lang w:val="de-DE"/>
        </w:rPr>
        <w:t xml:space="preserve">Mit der Übergabe übernimmt der Käufer als Mitglied der Wohnungseigentümergemeinschaft sämtliche Verpflichtungen aus den in </w:t>
      </w:r>
      <w:r w:rsidRPr="00FC7C80">
        <w:rPr>
          <w:b/>
          <w:bCs/>
          <w:lang w:val="de-DE"/>
        </w:rPr>
        <w:t>§ 15.4</w:t>
      </w:r>
      <w:r w:rsidRPr="00FC7C80">
        <w:rPr>
          <w:lang w:val="de-DE"/>
        </w:rPr>
        <w:t xml:space="preserve"> näher bezeichneten Verträgen (Ver-/Entsorgung, Bewirtschaftung, Wartung, Verwaltung etc.). Die Befugnis der Verkäuferin, solche Verträge mit Wirkung für die Gemeinschaft abzuschließen, richtet sich nach § 15.4.</w:t>
      </w:r>
    </w:p>
    <w:p w14:paraId="6CAB2753" w14:textId="77777777" w:rsidR="00D67EC8" w:rsidRPr="00FC7C80" w:rsidRDefault="00000000">
      <w:pPr>
        <w:pStyle w:val="berschrift2"/>
        <w:rPr>
          <w:lang w:val="de-DE"/>
        </w:rPr>
      </w:pPr>
      <w:bookmarkStart w:id="95" w:name="versicherungen"/>
      <w:bookmarkStart w:id="96" w:name="_Toc222901997"/>
      <w:bookmarkEnd w:id="93"/>
      <w:r w:rsidRPr="00FC7C80">
        <w:rPr>
          <w:lang w:val="de-DE"/>
        </w:rPr>
        <w:lastRenderedPageBreak/>
        <w:t>Versicherungen</w:t>
      </w:r>
      <w:bookmarkEnd w:id="96"/>
    </w:p>
    <w:p w14:paraId="7D108446" w14:textId="77777777" w:rsidR="00D67EC8" w:rsidRPr="00FC7C80" w:rsidRDefault="00000000">
      <w:pPr>
        <w:pStyle w:val="FirstParagraph"/>
        <w:keepLines/>
        <w:rPr>
          <w:lang w:val="de-DE"/>
        </w:rPr>
      </w:pPr>
      <w:r w:rsidRPr="00FC7C80">
        <w:rPr>
          <w:lang w:val="de-DE"/>
        </w:rPr>
        <w:t>Die Verkäuferin hat für die Wohnungseigentümergemeinschaft eine Gebäudeversicherung abgeschlossen. Der Käufer tritt mit Besitzübergang in den Versicherungsschutz der WEG ein. Die Notarin hat über §§ 95 ff. VVG belehrt.</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4DC12FF2" w14:textId="77777777" w:rsidTr="00AA479C">
        <w:trPr>
          <w:cnfStyle w:val="100000000000" w:firstRow="1" w:lastRow="0" w:firstColumn="0" w:lastColumn="0" w:oddVBand="0" w:evenVBand="0" w:oddHBand="0" w:evenHBand="0" w:firstRowFirstColumn="0" w:firstRowLastColumn="0" w:lastRowFirstColumn="0" w:lastRowLastColumn="0"/>
          <w:trHeight w:val="11658"/>
        </w:trPr>
        <w:tc>
          <w:tcPr>
            <w:tcW w:w="7938" w:type="dxa"/>
            <w:tcBorders>
              <w:top w:val="single" w:sz="4" w:space="0" w:color="000000"/>
              <w:bottom w:val="single" w:sz="4" w:space="0" w:color="000000"/>
              <w:tl2br w:val="single" w:sz="4" w:space="0" w:color="000000"/>
            </w:tcBorders>
          </w:tcPr>
          <w:p w14:paraId="7DAF6BA2" w14:textId="77777777" w:rsidR="00D67EC8" w:rsidRPr="00FC7C80" w:rsidRDefault="00000000">
            <w:pPr>
              <w:spacing w:after="0"/>
              <w:rPr>
                <w:lang w:val="de-DE"/>
              </w:rPr>
            </w:pPr>
            <w:bookmarkStart w:id="97" w:name="sachmängel-gewährleistung"/>
            <w:bookmarkEnd w:id="77"/>
            <w:bookmarkEnd w:id="95"/>
            <w:r w:rsidRPr="00FC7C80">
              <w:rPr>
                <w:lang w:val="de-DE"/>
              </w:rPr>
              <w:br w:type="page"/>
            </w:r>
          </w:p>
        </w:tc>
      </w:tr>
    </w:tbl>
    <w:p w14:paraId="075927C4" w14:textId="77777777" w:rsidR="00D67EC8" w:rsidRPr="00FC7C80" w:rsidRDefault="00000000">
      <w:pPr>
        <w:pStyle w:val="berschrift1"/>
        <w:rPr>
          <w:lang w:val="de-DE"/>
        </w:rPr>
      </w:pPr>
      <w:bookmarkStart w:id="98" w:name="_Toc222901998"/>
      <w:r w:rsidRPr="00FC7C80">
        <w:rPr>
          <w:lang w:val="de-DE"/>
        </w:rPr>
        <w:lastRenderedPageBreak/>
        <w:t>Sachmängel / Gewährleistung</w:t>
      </w:r>
      <w:bookmarkEnd w:id="98"/>
    </w:p>
    <w:p w14:paraId="02573D4F" w14:textId="77777777" w:rsidR="00D67EC8" w:rsidRPr="00FC7C80" w:rsidRDefault="00000000">
      <w:pPr>
        <w:pStyle w:val="berschrift2"/>
        <w:rPr>
          <w:lang w:val="de-DE"/>
        </w:rPr>
      </w:pPr>
      <w:bookmarkStart w:id="99" w:name="Xefaff6ab02b9f56ad4cfe3d9b1aab4c1640a77b"/>
      <w:bookmarkStart w:id="100" w:name="_Toc222901999"/>
      <w:r w:rsidRPr="00FC7C80">
        <w:rPr>
          <w:lang w:val="de-DE"/>
        </w:rPr>
        <w:t>Grundsatz: Werkvertragsrecht, Abnahme als Startpunkt</w:t>
      </w:r>
      <w:bookmarkEnd w:id="100"/>
    </w:p>
    <w:p w14:paraId="67D7AE87" w14:textId="77777777" w:rsidR="00D67EC8" w:rsidRPr="00FC7C80" w:rsidRDefault="00000000">
      <w:pPr>
        <w:pStyle w:val="FirstParagraph"/>
        <w:keepLines/>
        <w:rPr>
          <w:lang w:val="de-DE"/>
        </w:rPr>
      </w:pPr>
      <w:r w:rsidRPr="00FC7C80">
        <w:rPr>
          <w:lang w:val="de-DE"/>
        </w:rPr>
        <w:t xml:space="preserve">Da das Objekt neu errichtet wurde, richten sich die Mängelansprüche nach den Bestimmungen des BGB über den </w:t>
      </w:r>
      <w:r w:rsidRPr="00FC7C80">
        <w:rPr>
          <w:b/>
          <w:bCs/>
          <w:lang w:val="de-DE"/>
        </w:rPr>
        <w:t>Werkvertrag</w:t>
      </w:r>
      <w:r w:rsidRPr="00FC7C80">
        <w:rPr>
          <w:lang w:val="de-DE"/>
        </w:rPr>
        <w:t xml:space="preserve">. Soweit nachfolgend nichts Abweichendes geregelt ist, beginnen Verjährungsfristen für Mängelansprüche </w:t>
      </w:r>
      <w:r w:rsidRPr="00FC7C80">
        <w:rPr>
          <w:b/>
          <w:bCs/>
          <w:lang w:val="de-DE"/>
        </w:rPr>
        <w:t>mit der Abnahme</w:t>
      </w:r>
      <w:r w:rsidRPr="00FC7C80">
        <w:rPr>
          <w:lang w:val="de-DE"/>
        </w:rPr>
        <w:t xml:space="preserve"> der jeweiligen Werkleistung gemäß § 10.</w:t>
      </w:r>
    </w:p>
    <w:p w14:paraId="584F5F0A" w14:textId="77777777" w:rsidR="00D67EC8" w:rsidRPr="00FC7C80" w:rsidRDefault="00000000">
      <w:pPr>
        <w:pStyle w:val="berschrift2"/>
        <w:rPr>
          <w:lang w:val="de-DE"/>
        </w:rPr>
      </w:pPr>
      <w:bookmarkStart w:id="101" w:name="haftung-für-das-bauwerk-sondereigentum"/>
      <w:bookmarkStart w:id="102" w:name="_Toc222902000"/>
      <w:bookmarkEnd w:id="99"/>
      <w:r w:rsidRPr="00FC7C80">
        <w:rPr>
          <w:lang w:val="de-DE"/>
        </w:rPr>
        <w:t>Haftung für das Bauwerk (Sondereigentum)</w:t>
      </w:r>
      <w:bookmarkEnd w:id="102"/>
    </w:p>
    <w:p w14:paraId="77FDE5FC" w14:textId="77777777" w:rsidR="00D67EC8" w:rsidRPr="00FC7C80" w:rsidRDefault="00000000">
      <w:pPr>
        <w:pStyle w:val="FirstParagraph"/>
        <w:keepLines/>
        <w:rPr>
          <w:lang w:val="de-DE"/>
        </w:rPr>
      </w:pPr>
      <w:r w:rsidRPr="00FC7C80">
        <w:rPr>
          <w:lang w:val="de-DE"/>
        </w:rPr>
        <w:t xml:space="preserve">Die Verjährungsfrist für Mängel am Bauwerk beträgt </w:t>
      </w:r>
      <w:r w:rsidRPr="00FC7C80">
        <w:rPr>
          <w:b/>
          <w:bCs/>
          <w:lang w:val="de-DE"/>
        </w:rPr>
        <w:t>5 (fünf) Jahre ab Abnahme</w:t>
      </w:r>
      <w:r w:rsidRPr="00FC7C80">
        <w:rPr>
          <w:lang w:val="de-DE"/>
        </w:rPr>
        <w:t xml:space="preserve"> (§ 634a Abs. 1 Nr. 2 BGB).</w:t>
      </w:r>
    </w:p>
    <w:p w14:paraId="626CEF34" w14:textId="77777777" w:rsidR="00D67EC8" w:rsidRPr="00FC7C80" w:rsidRDefault="00000000">
      <w:pPr>
        <w:pStyle w:val="berschrift2"/>
        <w:rPr>
          <w:lang w:val="de-DE"/>
        </w:rPr>
      </w:pPr>
      <w:bookmarkStart w:id="103" w:name="nacherfüllungsrecht-der-verkäuferin"/>
      <w:bookmarkStart w:id="104" w:name="_Toc222902001"/>
      <w:bookmarkEnd w:id="101"/>
      <w:r w:rsidRPr="00FC7C80">
        <w:rPr>
          <w:lang w:val="de-DE"/>
        </w:rPr>
        <w:t>Nacherfüllungsrecht der Verkäuferin</w:t>
      </w:r>
      <w:bookmarkEnd w:id="104"/>
    </w:p>
    <w:p w14:paraId="08218512" w14:textId="77777777" w:rsidR="00D67EC8" w:rsidRPr="00FC7C80" w:rsidRDefault="00000000">
      <w:pPr>
        <w:pStyle w:val="FirstParagraph"/>
        <w:keepLines/>
        <w:rPr>
          <w:lang w:val="de-DE"/>
        </w:rPr>
      </w:pPr>
      <w:r w:rsidRPr="00FC7C80">
        <w:rPr>
          <w:lang w:val="de-DE"/>
        </w:rPr>
        <w:t xml:space="preserve">Die Verkäuferin hat das Recht und die Pflicht zur </w:t>
      </w:r>
      <w:r w:rsidRPr="00FC7C80">
        <w:rPr>
          <w:b/>
          <w:bCs/>
          <w:lang w:val="de-DE"/>
        </w:rPr>
        <w:t>Nacherfüllung</w:t>
      </w:r>
      <w:r w:rsidRPr="00FC7C80">
        <w:rPr>
          <w:lang w:val="de-DE"/>
        </w:rPr>
        <w:t xml:space="preserve"> (Mängelbeseitigung). Dem Käufer steht es nicht zu, den Mangel selbst zu beseitigen oder durch Dritte beseitigen zu lassen, bevor er der Verkäuferin Gelegenheit zur Nacherfüllung gegeben hat (Recht zur zweiten Andienung, § 635 BGB).</w:t>
      </w:r>
    </w:p>
    <w:p w14:paraId="08FABB97" w14:textId="77777777" w:rsidR="00D67EC8" w:rsidRPr="00FC7C80" w:rsidRDefault="00000000">
      <w:pPr>
        <w:pStyle w:val="Textkrper"/>
        <w:keepLines/>
        <w:rPr>
          <w:lang w:val="de-DE"/>
        </w:rPr>
      </w:pPr>
      <w:r w:rsidRPr="00FC7C80">
        <w:rPr>
          <w:b/>
          <w:bCs/>
          <w:lang w:val="de-DE"/>
        </w:rPr>
        <w:t>Fristenregelung:</w:t>
      </w:r>
    </w:p>
    <w:p w14:paraId="15FB3E3D" w14:textId="77777777" w:rsidR="00D67EC8" w:rsidRPr="00FC7C80" w:rsidRDefault="00000000">
      <w:pPr>
        <w:keepLines/>
        <w:numPr>
          <w:ilvl w:val="0"/>
          <w:numId w:val="10"/>
        </w:numPr>
        <w:ind w:left="1418" w:hanging="284"/>
        <w:rPr>
          <w:lang w:val="de-DE"/>
        </w:rPr>
      </w:pPr>
      <w:r w:rsidRPr="00FC7C80">
        <w:rPr>
          <w:lang w:val="de-DE"/>
        </w:rPr>
        <w:t xml:space="preserve">Der Käufer hat der Verkäuferin nach Mängelanzeige eine </w:t>
      </w:r>
      <w:r w:rsidRPr="00FC7C80">
        <w:rPr>
          <w:b/>
          <w:bCs/>
          <w:lang w:val="de-DE"/>
        </w:rPr>
        <w:t>angemessene Frist</w:t>
      </w:r>
      <w:r w:rsidRPr="00FC7C80">
        <w:rPr>
          <w:lang w:val="de-DE"/>
        </w:rPr>
        <w:t xml:space="preserve"> zur Nacherfüllung zu setzen, die mindestens </w:t>
      </w:r>
      <w:r w:rsidRPr="00FC7C80">
        <w:rPr>
          <w:b/>
          <w:bCs/>
          <w:lang w:val="de-DE"/>
        </w:rPr>
        <w:t>6 Wochen</w:t>
      </w:r>
      <w:r w:rsidRPr="00FC7C80">
        <w:rPr>
          <w:lang w:val="de-DE"/>
        </w:rPr>
        <w:t xml:space="preserve"> beträgt, sofern nicht die Art des Mangels eine kürzere Frist erfordert (z.B. bei Wassereinbruch, Gefahr für Leib und Leben).</w:t>
      </w:r>
    </w:p>
    <w:p w14:paraId="628F6E58" w14:textId="77777777" w:rsidR="00D67EC8" w:rsidRPr="00FC7C80" w:rsidRDefault="00000000">
      <w:pPr>
        <w:keepLines/>
        <w:numPr>
          <w:ilvl w:val="0"/>
          <w:numId w:val="10"/>
        </w:numPr>
        <w:ind w:left="1418" w:hanging="284"/>
        <w:rPr>
          <w:lang w:val="de-DE"/>
        </w:rPr>
      </w:pPr>
      <w:r w:rsidRPr="00FC7C80">
        <w:rPr>
          <w:lang w:val="de-DE"/>
        </w:rPr>
        <w:t xml:space="preserve">Die Verkäuferin hat </w:t>
      </w:r>
      <w:r w:rsidRPr="00FC7C80">
        <w:rPr>
          <w:b/>
          <w:bCs/>
          <w:lang w:val="de-DE"/>
        </w:rPr>
        <w:t>zwei Nacherfüllungsversuche</w:t>
      </w:r>
      <w:r w:rsidRPr="00FC7C80">
        <w:rPr>
          <w:lang w:val="de-DE"/>
        </w:rPr>
        <w:t xml:space="preserve"> (§ 440 S. 2 BGB analog). Erst </w:t>
      </w:r>
      <w:proofErr w:type="gramStart"/>
      <w:r w:rsidRPr="00FC7C80">
        <w:rPr>
          <w:lang w:val="de-DE"/>
        </w:rPr>
        <w:t xml:space="preserve">nach </w:t>
      </w:r>
      <w:r w:rsidRPr="00FC7C80">
        <w:rPr>
          <w:b/>
          <w:bCs/>
          <w:lang w:val="de-DE"/>
        </w:rPr>
        <w:t>erfolglosem zweiten Versuch</w:t>
      </w:r>
      <w:proofErr w:type="gramEnd"/>
      <w:r w:rsidRPr="00FC7C80">
        <w:rPr>
          <w:lang w:val="de-DE"/>
        </w:rPr>
        <w:t xml:space="preserve"> oder </w:t>
      </w:r>
      <w:r w:rsidRPr="00FC7C80">
        <w:rPr>
          <w:b/>
          <w:bCs/>
          <w:lang w:val="de-DE"/>
        </w:rPr>
        <w:t>Ablauf der Gesamtfrist</w:t>
      </w:r>
      <w:r w:rsidRPr="00FC7C80">
        <w:rPr>
          <w:lang w:val="de-DE"/>
        </w:rPr>
        <w:t xml:space="preserve"> kann der Käufer Minderung, Rücktritt oder Selbstvornahme verlangen.</w:t>
      </w:r>
    </w:p>
    <w:p w14:paraId="33890B0C" w14:textId="77777777" w:rsidR="00D67EC8" w:rsidRPr="00FC7C80" w:rsidRDefault="00000000">
      <w:pPr>
        <w:keepLines/>
        <w:numPr>
          <w:ilvl w:val="0"/>
          <w:numId w:val="10"/>
        </w:numPr>
        <w:ind w:left="1418" w:hanging="284"/>
        <w:rPr>
          <w:lang w:val="de-DE"/>
        </w:rPr>
      </w:pPr>
      <w:r w:rsidRPr="00FC7C80">
        <w:rPr>
          <w:lang w:val="de-DE"/>
        </w:rPr>
        <w:t xml:space="preserve">Die 6-Wochen-Frist verlängert sich um den Zeitraum einer </w:t>
      </w:r>
      <w:r w:rsidRPr="00FC7C80">
        <w:rPr>
          <w:b/>
          <w:bCs/>
          <w:lang w:val="de-DE"/>
        </w:rPr>
        <w:t>witterungsbedingten Unmöglichkeit</w:t>
      </w:r>
      <w:r w:rsidRPr="00FC7C80">
        <w:rPr>
          <w:lang w:val="de-DE"/>
        </w:rPr>
        <w:t xml:space="preserve"> der Nacherfüllung (z.B. Fassadenarbeiten im Winter, Dacharbeiten bei Frost/Starkregen), höchstens jedoch um </w:t>
      </w:r>
      <w:r w:rsidRPr="00FC7C80">
        <w:rPr>
          <w:b/>
          <w:bCs/>
          <w:lang w:val="de-DE"/>
        </w:rPr>
        <w:t>3 Monate</w:t>
      </w:r>
      <w:r w:rsidRPr="00FC7C80">
        <w:rPr>
          <w:lang w:val="de-DE"/>
        </w:rPr>
        <w:t>. Die Verkäuferin hat den Käufer über die witterungsbedingte Verzögerung unverzüglich in Textform zu unterrichten.</w:t>
      </w:r>
    </w:p>
    <w:p w14:paraId="2B79A679" w14:textId="77777777" w:rsidR="00D67EC8" w:rsidRPr="00FC7C80" w:rsidRDefault="00000000">
      <w:pPr>
        <w:keepLines/>
        <w:numPr>
          <w:ilvl w:val="0"/>
          <w:numId w:val="10"/>
        </w:numPr>
        <w:ind w:left="1418" w:hanging="284"/>
        <w:rPr>
          <w:lang w:val="de-DE"/>
        </w:rPr>
      </w:pPr>
      <w:r w:rsidRPr="00FC7C80">
        <w:rPr>
          <w:lang w:val="de-DE"/>
        </w:rPr>
        <w:t xml:space="preserve">Bei </w:t>
      </w:r>
      <w:r w:rsidRPr="00FC7C80">
        <w:rPr>
          <w:b/>
          <w:bCs/>
          <w:lang w:val="de-DE"/>
        </w:rPr>
        <w:t>Gefahr im Verzug</w:t>
      </w:r>
      <w:r w:rsidRPr="00FC7C80">
        <w:rPr>
          <w:lang w:val="de-DE"/>
        </w:rPr>
        <w:t xml:space="preserve"> (insbesondere bei Wassereinbruch, Gasleck, Stromausfall in der gesamten Einheit, Schimmelbefall mit Gesundheitsgefährdung) ist der Käufer berechtigt, </w:t>
      </w:r>
      <w:r w:rsidRPr="00FC7C80">
        <w:rPr>
          <w:b/>
          <w:bCs/>
          <w:lang w:val="de-DE"/>
        </w:rPr>
        <w:t>ohne vorherige Fristsetzung</w:t>
      </w:r>
      <w:r w:rsidRPr="00FC7C80">
        <w:rPr>
          <w:lang w:val="de-DE"/>
        </w:rPr>
        <w:t xml:space="preserve"> Sofortmaßnahmen auf Kosten der Verkäuferin zu ergreifen, soweit die Maßnahmen zur Gefahrenabwehr erforderlich und verhältnismäßig sind. Er hat die Verkäuferin und den Verwalter hierüber unverzüglich zu unterrichten.</w:t>
      </w:r>
    </w:p>
    <w:p w14:paraId="74F444FF" w14:textId="77777777" w:rsidR="00D67EC8" w:rsidRPr="00FC7C80" w:rsidRDefault="00000000">
      <w:pPr>
        <w:keepLines/>
        <w:numPr>
          <w:ilvl w:val="0"/>
          <w:numId w:val="10"/>
        </w:numPr>
        <w:ind w:left="1418" w:hanging="284"/>
        <w:rPr>
          <w:lang w:val="de-DE"/>
        </w:rPr>
      </w:pPr>
      <w:r w:rsidRPr="00FC7C80">
        <w:rPr>
          <w:lang w:val="de-DE"/>
        </w:rPr>
        <w:t xml:space="preserve">Für Mängel am </w:t>
      </w:r>
      <w:r w:rsidRPr="00FC7C80">
        <w:rPr>
          <w:b/>
          <w:bCs/>
          <w:lang w:val="de-DE"/>
        </w:rPr>
        <w:t>Gemeinschaftseigentum</w:t>
      </w:r>
      <w:r w:rsidRPr="00FC7C80">
        <w:rPr>
          <w:lang w:val="de-DE"/>
        </w:rPr>
        <w:t xml:space="preserve"> ist die Mängelbeseitigung mit dem Verwalter der WEG abzustimmen (vgl. § 11.3).</w:t>
      </w:r>
    </w:p>
    <w:p w14:paraId="5A07F10F" w14:textId="77777777" w:rsidR="00D67EC8" w:rsidRPr="00FC7C80" w:rsidRDefault="00000000">
      <w:pPr>
        <w:pStyle w:val="berschrift2"/>
        <w:rPr>
          <w:lang w:val="de-DE"/>
        </w:rPr>
      </w:pPr>
      <w:bookmarkStart w:id="105" w:name="mängelanzeigepflicht-des-käufers"/>
      <w:bookmarkStart w:id="106" w:name="_Toc222902002"/>
      <w:bookmarkEnd w:id="103"/>
      <w:r w:rsidRPr="00FC7C80">
        <w:rPr>
          <w:lang w:val="de-DE"/>
        </w:rPr>
        <w:lastRenderedPageBreak/>
        <w:t>Mängelanzeigepflicht des Käufers</w:t>
      </w:r>
      <w:bookmarkEnd w:id="106"/>
    </w:p>
    <w:p w14:paraId="7DB7A10A" w14:textId="77777777" w:rsidR="00D67EC8" w:rsidRPr="00FC7C80" w:rsidRDefault="00000000">
      <w:pPr>
        <w:pStyle w:val="FirstParagraph"/>
        <w:keepLines/>
        <w:rPr>
          <w:lang w:val="de-DE"/>
        </w:rPr>
      </w:pPr>
      <w:r w:rsidRPr="00FC7C80">
        <w:rPr>
          <w:lang w:val="de-DE"/>
        </w:rPr>
        <w:t xml:space="preserve">Der Käufer ist verpflichtet, </w:t>
      </w:r>
      <w:r w:rsidRPr="00FC7C80">
        <w:rPr>
          <w:b/>
          <w:bCs/>
          <w:lang w:val="de-DE"/>
        </w:rPr>
        <w:t>nach Abnahme</w:t>
      </w:r>
      <w:r w:rsidRPr="00FC7C80">
        <w:rPr>
          <w:lang w:val="de-DE"/>
        </w:rPr>
        <w:t xml:space="preserve"> auftretende Mängel der Verkäuferin </w:t>
      </w:r>
      <w:r w:rsidRPr="00FC7C80">
        <w:rPr>
          <w:b/>
          <w:bCs/>
          <w:lang w:val="de-DE"/>
        </w:rPr>
        <w:t>unverzüglich</w:t>
      </w:r>
      <w:r w:rsidRPr="00FC7C80">
        <w:rPr>
          <w:lang w:val="de-DE"/>
        </w:rPr>
        <w:t xml:space="preserve">, spätestens jedoch innerhalb von </w:t>
      </w:r>
      <w:r w:rsidRPr="00FC7C80">
        <w:rPr>
          <w:b/>
          <w:bCs/>
          <w:lang w:val="de-DE"/>
        </w:rPr>
        <w:t>4 Wochen</w:t>
      </w:r>
      <w:r w:rsidRPr="00FC7C80">
        <w:rPr>
          <w:lang w:val="de-DE"/>
        </w:rPr>
        <w:t xml:space="preserve"> nach Entdeckung, in </w:t>
      </w:r>
      <w:r w:rsidRPr="00FC7C80">
        <w:rPr>
          <w:b/>
          <w:bCs/>
          <w:lang w:val="de-DE"/>
        </w:rPr>
        <w:t>Textform</w:t>
      </w:r>
      <w:r w:rsidRPr="00FC7C80">
        <w:rPr>
          <w:lang w:val="de-DE"/>
        </w:rPr>
        <w:t xml:space="preserve"> (§ 126b BGB) anzuzeigen. Die Anzeige soll eine </w:t>
      </w:r>
      <w:r w:rsidRPr="00FC7C80">
        <w:rPr>
          <w:b/>
          <w:bCs/>
          <w:lang w:val="de-DE"/>
        </w:rPr>
        <w:t>nachvollziehbare Beschreibung</w:t>
      </w:r>
      <w:r w:rsidRPr="00FC7C80">
        <w:rPr>
          <w:lang w:val="de-DE"/>
        </w:rPr>
        <w:t xml:space="preserve"> des Mangels enthalten (Art, Ort, Umfang, ggf. Fotos); eine rechtliche Bewertung ist nicht erforderlich.</w:t>
      </w:r>
    </w:p>
    <w:p w14:paraId="08A9FF9C" w14:textId="77777777" w:rsidR="00D67EC8" w:rsidRPr="00FC7C80" w:rsidRDefault="00000000">
      <w:pPr>
        <w:pStyle w:val="Textkrper"/>
        <w:keepLines/>
        <w:rPr>
          <w:lang w:val="de-DE"/>
        </w:rPr>
      </w:pPr>
      <w:r w:rsidRPr="00FC7C80">
        <w:rPr>
          <w:b/>
          <w:bCs/>
          <w:lang w:val="de-DE"/>
        </w:rPr>
        <w:t>Rechtsfolge bei Fristversäumnis:</w:t>
      </w:r>
      <w:r w:rsidRPr="00FC7C80">
        <w:rPr>
          <w:lang w:val="de-DE"/>
        </w:rPr>
        <w:t xml:space="preserve"> Versäumt der Käufer die Mängelanzeige schuldhaft, so haftet die Verkäuferin </w:t>
      </w:r>
      <w:r w:rsidRPr="00FC7C80">
        <w:rPr>
          <w:b/>
          <w:bCs/>
          <w:lang w:val="de-DE"/>
        </w:rPr>
        <w:t>nicht</w:t>
      </w:r>
      <w:r w:rsidRPr="00FC7C80">
        <w:rPr>
          <w:lang w:val="de-DE"/>
        </w:rPr>
        <w:t xml:space="preserve"> für eine Verschlechterung des Mangels (Folgeschäden), die bei rechtzeitiger Anzeige vermeidbar gewesen wäre. Die Mängelansprüche des Käufers im Übrigen (insbesondere hinsichtlich des ursprünglichen Mangels) bleiben </w:t>
      </w:r>
      <w:r w:rsidRPr="00FC7C80">
        <w:rPr>
          <w:b/>
          <w:bCs/>
          <w:lang w:val="de-DE"/>
        </w:rPr>
        <w:t>unberührt</w:t>
      </w:r>
      <w:r w:rsidRPr="00FC7C80">
        <w:rPr>
          <w:lang w:val="de-DE"/>
        </w:rPr>
        <w:t xml:space="preserve">. Insbesondere begründet die Fristversäumnis </w:t>
      </w:r>
      <w:r w:rsidRPr="00FC7C80">
        <w:rPr>
          <w:b/>
          <w:bCs/>
          <w:lang w:val="de-DE"/>
        </w:rPr>
        <w:t>keine Präklusion</w:t>
      </w:r>
      <w:r w:rsidRPr="00FC7C80">
        <w:rPr>
          <w:lang w:val="de-DE"/>
        </w:rPr>
        <w:t xml:space="preserve"> der Mängelansprüche als solche.</w:t>
      </w:r>
    </w:p>
    <w:p w14:paraId="7CBFCAA0" w14:textId="77777777" w:rsidR="00D67EC8" w:rsidRPr="00FC7C80" w:rsidRDefault="00000000">
      <w:pPr>
        <w:pStyle w:val="Textkrper"/>
        <w:keepLines/>
        <w:rPr>
          <w:lang w:val="de-DE"/>
        </w:rPr>
      </w:pPr>
      <w:r w:rsidRPr="00FC7C80">
        <w:rPr>
          <w:lang w:val="de-DE"/>
        </w:rPr>
        <w:t xml:space="preserve">Für Mängel am </w:t>
      </w:r>
      <w:r w:rsidRPr="00FC7C80">
        <w:rPr>
          <w:b/>
          <w:bCs/>
          <w:lang w:val="de-DE"/>
        </w:rPr>
        <w:t>Gemeinschaftseigentum</w:t>
      </w:r>
      <w:r w:rsidRPr="00FC7C80">
        <w:rPr>
          <w:lang w:val="de-DE"/>
        </w:rPr>
        <w:t xml:space="preserve"> genügt die Anzeige an den </w:t>
      </w:r>
      <w:r w:rsidRPr="00FC7C80">
        <w:rPr>
          <w:b/>
          <w:bCs/>
          <w:lang w:val="de-DE"/>
        </w:rPr>
        <w:t>Verwalter</w:t>
      </w:r>
      <w:r w:rsidRPr="00FC7C80">
        <w:rPr>
          <w:lang w:val="de-DE"/>
        </w:rPr>
        <w:t xml:space="preserve"> der WEG.</w:t>
      </w:r>
    </w:p>
    <w:p w14:paraId="64CD5CDA" w14:textId="77777777" w:rsidR="00D67EC8" w:rsidRPr="00FC7C80" w:rsidRDefault="00000000">
      <w:pPr>
        <w:pStyle w:val="berschrift2"/>
        <w:rPr>
          <w:lang w:val="de-DE"/>
        </w:rPr>
      </w:pPr>
      <w:bookmarkStart w:id="107" w:name="besondere-verjährungsfristen"/>
      <w:bookmarkStart w:id="108" w:name="_Toc222902003"/>
      <w:bookmarkEnd w:id="105"/>
      <w:r w:rsidRPr="00FC7C80">
        <w:rPr>
          <w:lang w:val="de-DE"/>
        </w:rPr>
        <w:t>Besondere Verjährungsfristen</w:t>
      </w:r>
      <w:bookmarkEnd w:id="108"/>
    </w:p>
    <w:p w14:paraId="356FF348" w14:textId="77777777" w:rsidR="00D67EC8" w:rsidRPr="00FC7C80" w:rsidRDefault="00000000">
      <w:pPr>
        <w:pStyle w:val="FirstParagraph"/>
        <w:keepLines/>
        <w:rPr>
          <w:lang w:val="de-DE"/>
        </w:rPr>
      </w:pPr>
      <w:r w:rsidRPr="00FC7C80">
        <w:rPr>
          <w:lang w:val="de-DE"/>
        </w:rPr>
        <w:t xml:space="preserve">Die Verjährungsfrist für Mängel an neu hergestellten oder gelieferten Sachen, die nicht Bauleistungen im engeren Sinne sind, beträgt </w:t>
      </w:r>
      <w:r w:rsidRPr="00FC7C80">
        <w:rPr>
          <w:b/>
          <w:bCs/>
          <w:lang w:val="de-DE"/>
        </w:rPr>
        <w:t>2 Jahre ab Abnahme</w:t>
      </w:r>
      <w:r w:rsidRPr="00FC7C80">
        <w:rPr>
          <w:lang w:val="de-DE"/>
        </w:rPr>
        <w:t>. Dies betrifft insbesondere: - bewegliche und elektrische Teile der Aufzugsanlage - Elektro- und elektrotechnische Teile (Pumpen, Antriebsmotoren, Schalter, Thermostatventile) - bewegliche mechanische Teile - Brandschutztüren und -tore - Markisen und bewegliche Sonnenschutzanlagen - etwaige Ladestationen / Wallboxen</w:t>
      </w:r>
    </w:p>
    <w:p w14:paraId="22D4F410" w14:textId="77777777" w:rsidR="00D67EC8" w:rsidRPr="00FC7C80" w:rsidRDefault="00000000">
      <w:pPr>
        <w:pStyle w:val="Textkrper"/>
        <w:keepLines/>
        <w:rPr>
          <w:lang w:val="de-DE"/>
        </w:rPr>
      </w:pPr>
      <w:r w:rsidRPr="00FC7C80">
        <w:rPr>
          <w:lang w:val="de-DE"/>
        </w:rPr>
        <w:t xml:space="preserve">Soweit einzelne der vorgenannten Positionen nach der Rechtsprechung als </w:t>
      </w:r>
      <w:r w:rsidRPr="00FC7C80">
        <w:rPr>
          <w:b/>
          <w:bCs/>
          <w:lang w:val="de-DE"/>
        </w:rPr>
        <w:t>Bauwerksteile</w:t>
      </w:r>
      <w:r w:rsidRPr="00FC7C80">
        <w:rPr>
          <w:lang w:val="de-DE"/>
        </w:rPr>
        <w:t xml:space="preserve"> einzuordnen sind und die gesetzliche Verjährungsfrist von </w:t>
      </w:r>
      <w:r w:rsidRPr="00FC7C80">
        <w:rPr>
          <w:b/>
          <w:bCs/>
          <w:lang w:val="de-DE"/>
        </w:rPr>
        <w:t>5 Jahren</w:t>
      </w:r>
      <w:r w:rsidRPr="00FC7C80">
        <w:rPr>
          <w:lang w:val="de-DE"/>
        </w:rPr>
        <w:t xml:space="preserve"> (§ 634a Abs. 1 Nr. 2 BGB) zwingend Anwendung findet, bleibt es bei der gesetzlichen Frist.</w:t>
      </w:r>
    </w:p>
    <w:p w14:paraId="5EA3DAA9" w14:textId="77777777" w:rsidR="00D67EC8" w:rsidRPr="00FC7C80" w:rsidRDefault="00000000">
      <w:pPr>
        <w:pStyle w:val="berschrift2"/>
        <w:rPr>
          <w:lang w:val="de-DE"/>
        </w:rPr>
      </w:pPr>
      <w:bookmarkStart w:id="109" w:name="haftung-für-grund-und-boden"/>
      <w:bookmarkStart w:id="110" w:name="_Toc222902004"/>
      <w:bookmarkEnd w:id="107"/>
      <w:r w:rsidRPr="00FC7C80">
        <w:rPr>
          <w:lang w:val="de-DE"/>
        </w:rPr>
        <w:t>Haftung für Grund und Boden</w:t>
      </w:r>
      <w:bookmarkEnd w:id="110"/>
    </w:p>
    <w:p w14:paraId="4F085EDC" w14:textId="77777777" w:rsidR="00D67EC8" w:rsidRPr="00FC7C80" w:rsidRDefault="00000000">
      <w:pPr>
        <w:pStyle w:val="FirstParagraph"/>
        <w:keepLines/>
        <w:rPr>
          <w:lang w:val="de-DE"/>
        </w:rPr>
      </w:pPr>
      <w:r w:rsidRPr="00FC7C80">
        <w:rPr>
          <w:lang w:val="de-DE"/>
        </w:rPr>
        <w:t>Die Verkäuferin steht dafür ein, dass das Grundstück für die geschuldete Bebauung geeignet ist. Ein bestimmtes Flächenmaß des Grundstücks wird nicht geschuldet. Verborgene Mängel des Grundstücks (insb. Altlasten, Kontaminationen) sind der Verkäuferin nicht bekannt. Im Übrigen wird das Grundstück gekauft wie vorhanden.</w:t>
      </w:r>
    </w:p>
    <w:p w14:paraId="0F2BF31E" w14:textId="77777777" w:rsidR="00D67EC8" w:rsidRPr="00FC7C80" w:rsidRDefault="00000000">
      <w:pPr>
        <w:pStyle w:val="berschrift2"/>
        <w:rPr>
          <w:lang w:val="de-DE"/>
        </w:rPr>
      </w:pPr>
      <w:bookmarkStart w:id="111" w:name="gemeinschaftseigentum-ge"/>
      <w:bookmarkStart w:id="112" w:name="_Toc222902005"/>
      <w:bookmarkEnd w:id="109"/>
      <w:r w:rsidRPr="00FC7C80">
        <w:rPr>
          <w:lang w:val="de-DE"/>
        </w:rPr>
        <w:t>Gemeinschaftseigentum (GE)</w:t>
      </w:r>
      <w:bookmarkEnd w:id="112"/>
    </w:p>
    <w:p w14:paraId="241A8D88" w14:textId="77777777" w:rsidR="00D67EC8" w:rsidRPr="00FC7C80" w:rsidRDefault="00000000">
      <w:pPr>
        <w:pStyle w:val="FirstParagraph"/>
        <w:keepLines/>
        <w:rPr>
          <w:lang w:val="de-DE"/>
        </w:rPr>
      </w:pPr>
      <w:r w:rsidRPr="00FC7C80">
        <w:rPr>
          <w:lang w:val="de-DE"/>
        </w:rPr>
        <w:t xml:space="preserve">Die Verjährungsfrist für Mängel am Gemeinschaftseigentum beträgt </w:t>
      </w:r>
      <w:r w:rsidRPr="00FC7C80">
        <w:rPr>
          <w:b/>
          <w:bCs/>
          <w:lang w:val="de-DE"/>
        </w:rPr>
        <w:t>5 Jahre</w:t>
      </w:r>
      <w:r w:rsidRPr="00FC7C80">
        <w:rPr>
          <w:lang w:val="de-DE"/>
        </w:rPr>
        <w:t xml:space="preserve"> und beginnt mit dem Datum der </w:t>
      </w:r>
      <w:r w:rsidRPr="00FC7C80">
        <w:rPr>
          <w:b/>
          <w:bCs/>
          <w:lang w:val="de-DE"/>
        </w:rPr>
        <w:t>einheitlichen GE-Abnahme</w:t>
      </w:r>
      <w:r w:rsidRPr="00FC7C80">
        <w:rPr>
          <w:lang w:val="de-DE"/>
        </w:rPr>
        <w:t xml:space="preserve"> gemäß § 10.2.</w:t>
      </w:r>
    </w:p>
    <w:p w14:paraId="554F79AD" w14:textId="77777777" w:rsidR="00AA479C" w:rsidRPr="00FC7C80" w:rsidRDefault="00AA479C" w:rsidP="00AA479C">
      <w:pPr>
        <w:pStyle w:val="Textkrper"/>
        <w:rPr>
          <w:lang w:val="de-DE"/>
        </w:rPr>
      </w:pPr>
    </w:p>
    <w:p w14:paraId="2B785CCA" w14:textId="77777777" w:rsidR="00AA479C" w:rsidRPr="00FC7C80" w:rsidRDefault="00AA479C" w:rsidP="00AA479C">
      <w:pPr>
        <w:pStyle w:val="Textkrper"/>
        <w:rPr>
          <w:lang w:val="de-DE"/>
        </w:rPr>
      </w:pPr>
    </w:p>
    <w:p w14:paraId="7D5C2E33" w14:textId="77777777" w:rsidR="00AA479C" w:rsidRPr="00FC7C80" w:rsidRDefault="00AA479C" w:rsidP="00AA479C">
      <w:pPr>
        <w:pStyle w:val="Textkrper"/>
        <w:rPr>
          <w:lang w:val="de-DE"/>
        </w:rPr>
      </w:pPr>
    </w:p>
    <w:p w14:paraId="50845C07" w14:textId="77777777" w:rsidR="00AA479C" w:rsidRPr="00FC7C80" w:rsidRDefault="00AA479C" w:rsidP="00AA479C">
      <w:pPr>
        <w:pStyle w:val="Textkrper"/>
        <w:rPr>
          <w:lang w:val="de-DE"/>
        </w:rPr>
      </w:pPr>
    </w:p>
    <w:p w14:paraId="29B466C3" w14:textId="77777777" w:rsidR="00D67EC8" w:rsidRPr="00FC7C80" w:rsidRDefault="00000000">
      <w:pPr>
        <w:pStyle w:val="Textkrper"/>
        <w:keepLines/>
        <w:rPr>
          <w:lang w:val="de-DE"/>
        </w:rPr>
      </w:pPr>
      <w:r w:rsidRPr="00FC7C80">
        <w:rPr>
          <w:b/>
          <w:bCs/>
          <w:lang w:val="de-DE"/>
        </w:rPr>
        <w:lastRenderedPageBreak/>
        <w:t>VARIANTE A (GE-Abnahme bereits erfolgt):</w:t>
      </w:r>
    </w:p>
    <w:p w14:paraId="08D6FDD7" w14:textId="77777777" w:rsidR="00D67EC8" w:rsidRPr="00FC7C80" w:rsidRDefault="00000000">
      <w:pPr>
        <w:pStyle w:val="Textkrper"/>
        <w:keepLines/>
        <w:rPr>
          <w:lang w:val="de-DE"/>
        </w:rPr>
      </w:pPr>
      <w:r w:rsidRPr="00FC7C80">
        <w:rPr>
          <w:lang w:val="de-DE"/>
        </w:rPr>
        <w:t xml:space="preserve">Die GE-Abnahme hat am </w:t>
      </w:r>
      <w:r w:rsidRPr="00FC7C80">
        <w:rPr>
          <w:b/>
          <w:bCs/>
          <w:lang w:val="de-DE"/>
        </w:rPr>
        <w:t>{{Datum der GE-Abnahme}}</w:t>
      </w:r>
      <w:r w:rsidRPr="00FC7C80">
        <w:rPr>
          <w:lang w:val="de-DE"/>
        </w:rPr>
        <w:t xml:space="preserve"> stattgefunden; die Verjährungsfrist endet am </w:t>
      </w:r>
      <w:r w:rsidRPr="00FC7C80">
        <w:rPr>
          <w:b/>
          <w:bCs/>
          <w:lang w:val="de-DE"/>
        </w:rPr>
        <w:t>{{Datum + 5 Jahre}}</w:t>
      </w:r>
      <w:r w:rsidRPr="00FC7C80">
        <w:rPr>
          <w:lang w:val="de-DE"/>
        </w:rPr>
        <w:t xml:space="preserve">. Dem Käufer wurde ausdrücklich erläutert, dass ohne diese Regelung die Verjährungsfrist grundsätzlich 5 Jahre </w:t>
      </w:r>
      <w:r w:rsidRPr="00FC7C80">
        <w:rPr>
          <w:b/>
          <w:bCs/>
          <w:lang w:val="de-DE"/>
        </w:rPr>
        <w:t>ab seiner eigenen Abnahme</w:t>
      </w:r>
      <w:r w:rsidRPr="00FC7C80">
        <w:rPr>
          <w:lang w:val="de-DE"/>
        </w:rPr>
        <w:t xml:space="preserve"> laufen würde und durch die vorstehende Vereinbarung möglicherweise verkürzt wird. Die damit verbundenen Rechtsfolgen wurden eingehend erörtert und werden vom Käufer als angemessen akzeptiert.</w:t>
      </w:r>
    </w:p>
    <w:p w14:paraId="3AD4E105" w14:textId="77777777" w:rsidR="00D67EC8" w:rsidRPr="00FC7C80" w:rsidRDefault="00000000">
      <w:pPr>
        <w:pStyle w:val="Textkrper"/>
        <w:keepLines/>
        <w:rPr>
          <w:lang w:val="de-DE"/>
        </w:rPr>
      </w:pPr>
      <w:r w:rsidRPr="00FC7C80">
        <w:rPr>
          <w:b/>
          <w:bCs/>
          <w:lang w:val="de-DE"/>
        </w:rPr>
        <w:t>VARIANTE B (GE-Abnahme noch ausstehend — Erstverkauf):</w:t>
      </w:r>
    </w:p>
    <w:p w14:paraId="13C95456" w14:textId="77777777" w:rsidR="00D67EC8" w:rsidRPr="00FC7C80" w:rsidRDefault="00000000">
      <w:pPr>
        <w:pStyle w:val="Textkrper"/>
        <w:keepLines/>
        <w:rPr>
          <w:lang w:val="de-DE"/>
        </w:rPr>
      </w:pPr>
      <w:r w:rsidRPr="00FC7C80">
        <w:rPr>
          <w:lang w:val="de-DE"/>
        </w:rPr>
        <w:t xml:space="preserve">Die GE-Abnahme hat noch nicht stattgefunden und wird gemäß § 10.2 Variante B durchgeführt. Die Verjährungsfrist beginnt mit dem Datum dieser GE-Abnahme. Der Käufer nimmt zur Kenntnis, dass die Verjährungsfrist für alle Erwerber </w:t>
      </w:r>
      <w:r w:rsidRPr="00FC7C80">
        <w:rPr>
          <w:b/>
          <w:bCs/>
          <w:lang w:val="de-DE"/>
        </w:rPr>
        <w:t>einheitlich</w:t>
      </w:r>
      <w:r w:rsidRPr="00FC7C80">
        <w:rPr>
          <w:lang w:val="de-DE"/>
        </w:rPr>
        <w:t xml:space="preserve"> ab diesem Datum läuft.</w:t>
      </w:r>
    </w:p>
    <w:p w14:paraId="2DB520B7" w14:textId="77777777" w:rsidR="00D67EC8" w:rsidRPr="00FC7C80" w:rsidRDefault="00000000">
      <w:pPr>
        <w:pStyle w:val="Textkrper"/>
        <w:keepLines/>
        <w:rPr>
          <w:lang w:val="de-DE"/>
        </w:rPr>
      </w:pPr>
      <w:r w:rsidRPr="00FC7C80">
        <w:rPr>
          <w:b/>
          <w:bCs/>
          <w:lang w:val="de-DE"/>
        </w:rPr>
        <w:t>Unberührt</w:t>
      </w:r>
      <w:r w:rsidRPr="00FC7C80">
        <w:rPr>
          <w:lang w:val="de-DE"/>
        </w:rPr>
        <w:t xml:space="preserve"> hiervon bleibt jedoch die Haftung für Mängel an mit diesem Vertrag bereitgestellten digitalen Produkten (</w:t>
      </w:r>
      <w:r w:rsidRPr="00FC7C80">
        <w:rPr>
          <w:b/>
          <w:bCs/>
          <w:lang w:val="de-DE"/>
        </w:rPr>
        <w:t>§§ 327 ff. BGB</w:t>
      </w:r>
      <w:r w:rsidRPr="00FC7C80">
        <w:rPr>
          <w:lang w:val="de-DE"/>
        </w:rPr>
        <w:t>) bzw. Waren mit digitalen Elementen (</w:t>
      </w:r>
      <w:r w:rsidRPr="00FC7C80">
        <w:rPr>
          <w:b/>
          <w:bCs/>
          <w:lang w:val="de-DE"/>
        </w:rPr>
        <w:t>§§ 437 ff. </w:t>
      </w:r>
      <w:proofErr w:type="spellStart"/>
      <w:r w:rsidRPr="00FC7C80">
        <w:rPr>
          <w:b/>
          <w:bCs/>
          <w:lang w:val="de-DE"/>
        </w:rPr>
        <w:t>i.V.m</w:t>
      </w:r>
      <w:proofErr w:type="spellEnd"/>
      <w:r w:rsidRPr="00FC7C80">
        <w:rPr>
          <w:b/>
          <w:bCs/>
          <w:lang w:val="de-DE"/>
        </w:rPr>
        <w:t>. §§ 475b ff. BGB</w:t>
      </w:r>
      <w:r w:rsidRPr="00FC7C80">
        <w:rPr>
          <w:lang w:val="de-DE"/>
        </w:rPr>
        <w:t xml:space="preserve">). Unabhängig von vorstehendem Fristbeginn gewährleistet die Verkäuferin gegenüber dem Käufer, dass die Verjährungsfrist für Mängel am Gemeinschaftseigentum für diesen Käufer nicht vor Ablauf von </w:t>
      </w:r>
      <w:r w:rsidRPr="00FC7C80">
        <w:rPr>
          <w:b/>
          <w:bCs/>
          <w:lang w:val="de-DE"/>
        </w:rPr>
        <w:t>5 Jahren ab Übergabe des Kaufgegenstands an den Käufer</w:t>
      </w:r>
      <w:r w:rsidRPr="00FC7C80">
        <w:rPr>
          <w:lang w:val="de-DE"/>
        </w:rPr>
        <w:t xml:space="preserve"> endet, maximal jedoch </w:t>
      </w:r>
      <w:r w:rsidRPr="00FC7C80">
        <w:rPr>
          <w:b/>
          <w:bCs/>
          <w:lang w:val="de-DE"/>
        </w:rPr>
        <w:t>6 Jahre ab der einheitlichen GE-Abnahme</w:t>
      </w:r>
      <w:r w:rsidRPr="00FC7C80">
        <w:rPr>
          <w:lang w:val="de-DE"/>
        </w:rPr>
        <w:t>.</w:t>
      </w:r>
    </w:p>
    <w:p w14:paraId="18B4CC2C" w14:textId="77777777" w:rsidR="00D67EC8" w:rsidRPr="00FC7C80" w:rsidRDefault="00000000">
      <w:pPr>
        <w:pStyle w:val="berschrift2"/>
        <w:rPr>
          <w:lang w:val="de-DE"/>
        </w:rPr>
      </w:pPr>
      <w:bookmarkStart w:id="113" w:name="wartungspflichten-verschleiß"/>
      <w:bookmarkStart w:id="114" w:name="_Toc222902006"/>
      <w:bookmarkEnd w:id="111"/>
      <w:r w:rsidRPr="00FC7C80">
        <w:rPr>
          <w:lang w:val="de-DE"/>
        </w:rPr>
        <w:t>Wartungspflichten / Verschleiß</w:t>
      </w:r>
      <w:bookmarkEnd w:id="114"/>
    </w:p>
    <w:p w14:paraId="6B097698" w14:textId="77777777" w:rsidR="00D67EC8" w:rsidRPr="00FC7C80" w:rsidRDefault="00000000">
      <w:pPr>
        <w:pStyle w:val="FirstParagraph"/>
        <w:keepLines/>
        <w:rPr>
          <w:lang w:val="de-DE"/>
        </w:rPr>
      </w:pPr>
      <w:r w:rsidRPr="00FC7C80">
        <w:rPr>
          <w:lang w:val="de-DE"/>
        </w:rPr>
        <w:t>Mit Übergabe gehen die Wartungspflichten auf den Käufer bzw. die WEG über. Die technischen Anlagen sowie alle wartungsbedürftigen Anlagen und Bauteile sind nach Herstellervorgaben zu warten und instand zu halten.</w:t>
      </w:r>
    </w:p>
    <w:p w14:paraId="6517916A" w14:textId="77777777" w:rsidR="00D67EC8" w:rsidRPr="00FC7C80" w:rsidRDefault="00000000">
      <w:pPr>
        <w:pStyle w:val="Textkrper"/>
        <w:keepLines/>
        <w:rPr>
          <w:lang w:val="de-DE"/>
        </w:rPr>
      </w:pPr>
      <w:r w:rsidRPr="00FC7C80">
        <w:rPr>
          <w:lang w:val="de-DE"/>
        </w:rPr>
        <w:t xml:space="preserve">Gewährleistungsansprüche sind ausgeschlossen, soweit Mängel </w:t>
      </w:r>
      <w:r w:rsidRPr="00FC7C80">
        <w:rPr>
          <w:b/>
          <w:bCs/>
          <w:lang w:val="de-DE"/>
        </w:rPr>
        <w:t>ursächlich</w:t>
      </w:r>
      <w:r w:rsidRPr="00FC7C80">
        <w:rPr>
          <w:lang w:val="de-DE"/>
        </w:rPr>
        <w:t xml:space="preserve"> auf unterlassene oder mangelhafte Wartung zurückzuführen sind. Die Verkäuferin übergibt dem Käufer bei Besitzübergang einen </w:t>
      </w:r>
      <w:r w:rsidRPr="00FC7C80">
        <w:rPr>
          <w:b/>
          <w:bCs/>
          <w:lang w:val="de-DE"/>
        </w:rPr>
        <w:t>Wartungsplan</w:t>
      </w:r>
      <w:r w:rsidRPr="00FC7C80">
        <w:rPr>
          <w:lang w:val="de-DE"/>
        </w:rPr>
        <w:t xml:space="preserve"> mit den herstellerseitig vorgeschriebenen Wartungsintervallen und -</w:t>
      </w:r>
      <w:proofErr w:type="spellStart"/>
      <w:r w:rsidRPr="00FC7C80">
        <w:rPr>
          <w:lang w:val="de-DE"/>
        </w:rPr>
        <w:t>maßnahmen</w:t>
      </w:r>
      <w:proofErr w:type="spellEnd"/>
      <w:r w:rsidRPr="00FC7C80">
        <w:rPr>
          <w:lang w:val="de-DE"/>
        </w:rPr>
        <w:t>. Der Nachweis ordnungsgemäßer Wartung obliegt dem Käufer/der WEG.</w:t>
      </w:r>
    </w:p>
    <w:p w14:paraId="5432746F" w14:textId="77777777" w:rsidR="00D67EC8" w:rsidRPr="00FC7C80" w:rsidRDefault="00000000">
      <w:pPr>
        <w:pStyle w:val="Textkrper"/>
        <w:keepLines/>
        <w:rPr>
          <w:lang w:val="de-DE"/>
        </w:rPr>
      </w:pPr>
      <w:r w:rsidRPr="00FC7C80">
        <w:rPr>
          <w:lang w:val="de-DE"/>
        </w:rPr>
        <w:t xml:space="preserve">Bei normaler Abnutzung bestehen keine Ansprüche. Dies gilt insbesondere für: - UV-Verfärbungen von Naturmaterialien - Abnutzung stark frequentierter Bodenbereiche - Alterung von Dichtungen - geringfügige Haarrisse in Putz, Estrich oder Betonteilen - Setzungsrisse, soweit auf natürlichen Gebäudesetzungen beruhend - Kondenswasserbildung bei nicht ausreichender Lüftung - Maßtoleranzen und Ebenheitsabweichungen nach DIN 18202 - bei Verwendung natürlicher Materialien (Holz, Naturstein, Parkett): Abweichungen in </w:t>
      </w:r>
      <w:r w:rsidRPr="00FC7C80">
        <w:rPr>
          <w:b/>
          <w:bCs/>
          <w:lang w:val="de-DE"/>
        </w:rPr>
        <w:t>Farbe, Struktur und Maserung</w:t>
      </w:r>
      <w:r w:rsidRPr="00FC7C80">
        <w:rPr>
          <w:lang w:val="de-DE"/>
        </w:rPr>
        <w:t xml:space="preserve"> sind naturbedingt und stellen keinen Mangel dar</w:t>
      </w:r>
    </w:p>
    <w:p w14:paraId="2EA9B9DD" w14:textId="77777777" w:rsidR="00D67EC8" w:rsidRPr="00FC7C80" w:rsidRDefault="00000000">
      <w:pPr>
        <w:pStyle w:val="Textkrper"/>
        <w:keepLines/>
        <w:rPr>
          <w:lang w:val="de-DE"/>
        </w:rPr>
      </w:pPr>
      <w:r w:rsidRPr="00FC7C80">
        <w:rPr>
          <w:lang w:val="de-DE"/>
        </w:rPr>
        <w:t>Mit elastischem Material ausgefüllte Fugen unterliegen der laufenden Wartung. Anstriche und Beschichtungen bedürfen der Pflege und rechtzeitigen Erneuerung entsprechend den Herstellervorgaben.</w:t>
      </w:r>
    </w:p>
    <w:p w14:paraId="404C3092" w14:textId="77777777" w:rsidR="00D67EC8" w:rsidRPr="00FC7C80" w:rsidRDefault="00000000">
      <w:pPr>
        <w:pStyle w:val="Textkrper"/>
        <w:keepLines/>
        <w:rPr>
          <w:lang w:val="de-DE"/>
        </w:rPr>
      </w:pPr>
      <w:r w:rsidRPr="00FC7C80">
        <w:rPr>
          <w:lang w:val="de-DE"/>
        </w:rPr>
        <w:lastRenderedPageBreak/>
        <w:t xml:space="preserve">Weitergehende Garantien hat die Verkäuferin nicht abgegeben. </w:t>
      </w:r>
      <w:r w:rsidRPr="00FC7C80">
        <w:rPr>
          <w:b/>
          <w:bCs/>
          <w:lang w:val="de-DE"/>
        </w:rPr>
        <w:t>Haarrisse</w:t>
      </w:r>
      <w:r w:rsidRPr="00FC7C80">
        <w:rPr>
          <w:lang w:val="de-DE"/>
        </w:rPr>
        <w:t xml:space="preserve"> (bis 0,2 mm Breite) in Mauerwerk und Übergängen zu Dachschrägen begründen bei fachgerechter Ausführung keinen Mangel.</w:t>
      </w:r>
    </w:p>
    <w:p w14:paraId="45F03059" w14:textId="77777777" w:rsidR="00D67EC8" w:rsidRPr="00FC7C80" w:rsidRDefault="00000000">
      <w:pPr>
        <w:pStyle w:val="Textkrper"/>
        <w:keepLines/>
        <w:rPr>
          <w:lang w:val="de-DE"/>
        </w:rPr>
      </w:pPr>
      <w:r w:rsidRPr="00FC7C80">
        <w:rPr>
          <w:lang w:val="de-DE"/>
        </w:rPr>
        <w:t xml:space="preserve">Während der Gewährleistungszeit ist der Käufer verpflichtet, die Funktionalität der Bauteile durch notwendige </w:t>
      </w:r>
      <w:r w:rsidRPr="00FC7C80">
        <w:rPr>
          <w:b/>
          <w:bCs/>
          <w:lang w:val="de-DE"/>
        </w:rPr>
        <w:t>Wartungsarbeiten</w:t>
      </w:r>
      <w:r w:rsidRPr="00FC7C80">
        <w:rPr>
          <w:lang w:val="de-DE"/>
        </w:rPr>
        <w:t xml:space="preserve"> zu erhalten. Seine Unterhaltungsobliegenheit setzt auch richtiges </w:t>
      </w:r>
      <w:r w:rsidRPr="00FC7C80">
        <w:rPr>
          <w:b/>
          <w:bCs/>
          <w:lang w:val="de-DE"/>
        </w:rPr>
        <w:t>Heizen und Stoßlüften</w:t>
      </w:r>
      <w:r w:rsidRPr="00FC7C80">
        <w:rPr>
          <w:lang w:val="de-DE"/>
        </w:rPr>
        <w:t xml:space="preserve"> voraus. Dadurch werden Schimmelbildung und Veränderungen an Holzbauteilen vermieden. Alle dauerelastischen Fugen sind sogenannte </w:t>
      </w:r>
      <w:r w:rsidRPr="00FC7C80">
        <w:rPr>
          <w:b/>
          <w:bCs/>
          <w:lang w:val="de-DE"/>
        </w:rPr>
        <w:t>Wartungsfugen</w:t>
      </w:r>
      <w:r w:rsidRPr="00FC7C80">
        <w:rPr>
          <w:lang w:val="de-DE"/>
        </w:rPr>
        <w:t xml:space="preserve">. Insbesondere in Sanitärbereichen (Dusche, Badewanne etc.) ist die Prüfung regelmäßig durchzuführen, um Folge-/Nässeschäden zu vermeiden. </w:t>
      </w:r>
      <w:r w:rsidRPr="00FC7C80">
        <w:rPr>
          <w:b/>
          <w:bCs/>
          <w:lang w:val="de-DE"/>
        </w:rPr>
        <w:t>Fugenabrisse</w:t>
      </w:r>
      <w:r w:rsidRPr="00FC7C80">
        <w:rPr>
          <w:lang w:val="de-DE"/>
        </w:rPr>
        <w:t xml:space="preserve"> bei dauerelastischen Wartungsfugen, die auf normaler Alterung oder Materialermüdung beruhen, stellen bei fachgerechter Erstausführung keinen Mangel im Sinne des BGB dar.</w:t>
      </w:r>
    </w:p>
    <w:p w14:paraId="2A7BA1F9" w14:textId="77777777" w:rsidR="00D67EC8" w:rsidRPr="00FC7C80" w:rsidRDefault="00000000">
      <w:pPr>
        <w:pStyle w:val="Textkrper"/>
        <w:keepLines/>
        <w:rPr>
          <w:lang w:val="de-DE"/>
        </w:rPr>
      </w:pPr>
      <w:r w:rsidRPr="00FC7C80">
        <w:rPr>
          <w:lang w:val="de-DE"/>
        </w:rPr>
        <w:t xml:space="preserve">Der Käufer verpflichtet sich, diese Obliegenheiten als Verpflichtung auch etwaigen </w:t>
      </w:r>
      <w:r w:rsidRPr="00FC7C80">
        <w:rPr>
          <w:b/>
          <w:bCs/>
          <w:lang w:val="de-DE"/>
        </w:rPr>
        <w:t>Nutzern/Mietern</w:t>
      </w:r>
      <w:r w:rsidRPr="00FC7C80">
        <w:rPr>
          <w:lang w:val="de-DE"/>
        </w:rPr>
        <w:t xml:space="preserve"> aufzuerlegen. Der Käufer stellt die Verkäuferin insoweit von Ansprüchen Dritter (insbesondere Mieter) frei, die auf unterlassene Wartung durch den Mieter/Nutzer zurückzuführen sind, soweit der Käufer die Weitergabe der Wartungspflicht schuldhaft unterlassen hat.</w:t>
      </w:r>
    </w:p>
    <w:p w14:paraId="6401868D" w14:textId="77777777" w:rsidR="00D67EC8" w:rsidRPr="00FC7C80" w:rsidRDefault="00000000">
      <w:pPr>
        <w:pStyle w:val="Textkrper"/>
        <w:keepLines/>
        <w:rPr>
          <w:lang w:val="de-DE"/>
        </w:rPr>
      </w:pPr>
      <w:r w:rsidRPr="00FC7C80">
        <w:rPr>
          <w:b/>
          <w:bCs/>
          <w:lang w:val="de-DE"/>
        </w:rPr>
        <w:t>Klarstellung Wartungsfugen:</w:t>
      </w:r>
      <w:r w:rsidRPr="00FC7C80">
        <w:rPr>
          <w:lang w:val="de-DE"/>
        </w:rPr>
        <w:t xml:space="preserve"> Die vorstehende Wartungspflicht für dauerelastische Fugen gilt auch gegenüber </w:t>
      </w:r>
      <w:r w:rsidRPr="00FC7C80">
        <w:rPr>
          <w:b/>
          <w:bCs/>
          <w:lang w:val="de-DE"/>
        </w:rPr>
        <w:t>Mietern und sonstigen Nutzern</w:t>
      </w:r>
      <w:r w:rsidRPr="00FC7C80">
        <w:rPr>
          <w:lang w:val="de-DE"/>
        </w:rPr>
        <w:t xml:space="preserve"> des Sondereigentums. Der Käufer als Vermieter ist verpflichtet, die Wartungsobliegenheit in seinen Mietverträgen dem Mieter aufzuerlegen oder die Wartung selbst sicherzustellen. Kommt der Käufer dieser Pflicht nicht nach und entsteht ein Nässeschaden durch nicht gewartete Fugen, kann die Verkäuferin die Mängelansprüche des Käufers um den auf die Wartungspflichtverletzung entfallenden Schadensanteil kürzen (§ 254 BGB).</w:t>
      </w:r>
    </w:p>
    <w:p w14:paraId="2993B8CC" w14:textId="77777777" w:rsidR="00D67EC8" w:rsidRPr="00FC7C80" w:rsidRDefault="00000000">
      <w:pPr>
        <w:pStyle w:val="berschrift2"/>
        <w:rPr>
          <w:lang w:val="de-DE"/>
        </w:rPr>
      </w:pPr>
      <w:bookmarkStart w:id="115" w:name="wartungsverträge-technische-anlagen"/>
      <w:bookmarkStart w:id="116" w:name="_Toc222902007"/>
      <w:bookmarkEnd w:id="113"/>
      <w:r w:rsidRPr="00FC7C80">
        <w:rPr>
          <w:lang w:val="de-DE"/>
        </w:rPr>
        <w:t>Wartungsverträge technische Anlagen</w:t>
      </w:r>
      <w:bookmarkEnd w:id="116"/>
    </w:p>
    <w:p w14:paraId="23254154" w14:textId="77777777" w:rsidR="00D67EC8" w:rsidRPr="00FC7C80" w:rsidRDefault="00000000">
      <w:pPr>
        <w:pStyle w:val="FirstParagraph"/>
        <w:keepLines/>
        <w:rPr>
          <w:lang w:val="de-DE"/>
        </w:rPr>
      </w:pPr>
      <w:r w:rsidRPr="00FC7C80">
        <w:rPr>
          <w:lang w:val="de-DE"/>
        </w:rPr>
        <w:t xml:space="preserve">Dem Käufer ist bekannt, dass Mängelansprüche der Verkäuferin gegen ihre Subunternehmer z.T. </w:t>
      </w:r>
      <w:r w:rsidRPr="00FC7C80">
        <w:rPr>
          <w:b/>
          <w:bCs/>
          <w:lang w:val="de-DE"/>
        </w:rPr>
        <w:t>Wartungsverträge</w:t>
      </w:r>
      <w:r w:rsidRPr="00FC7C80">
        <w:rPr>
          <w:lang w:val="de-DE"/>
        </w:rPr>
        <w:t xml:space="preserve"> über technische Anlagen (z.B. Aufzüge, Lüftung) voraussetzen. Der Käufer verpflichtet sich, die entsprechenden Verträge abzuschließen bzw. hierfür im Rahmen der Eigentümergemeinschaft Sorge zu tragen.</w:t>
      </w:r>
    </w:p>
    <w:p w14:paraId="6747F779" w14:textId="77777777" w:rsidR="00D67EC8" w:rsidRPr="00FC7C80" w:rsidRDefault="00000000">
      <w:pPr>
        <w:pStyle w:val="berschrift2"/>
        <w:rPr>
          <w:lang w:val="de-DE"/>
        </w:rPr>
      </w:pPr>
      <w:bookmarkStart w:id="117" w:name="haftung-für-digitale-elemente"/>
      <w:bookmarkStart w:id="118" w:name="_Toc222902008"/>
      <w:bookmarkEnd w:id="115"/>
      <w:r w:rsidRPr="00FC7C80">
        <w:rPr>
          <w:lang w:val="de-DE"/>
        </w:rPr>
        <w:t>Haftung für digitale Elemente</w:t>
      </w:r>
      <w:bookmarkEnd w:id="118"/>
    </w:p>
    <w:p w14:paraId="4EEDD37E" w14:textId="77777777" w:rsidR="00D67EC8" w:rsidRPr="00FC7C80" w:rsidRDefault="00000000">
      <w:pPr>
        <w:pStyle w:val="FirstParagraph"/>
        <w:keepLines/>
        <w:rPr>
          <w:lang w:val="de-DE"/>
        </w:rPr>
      </w:pPr>
      <w:r w:rsidRPr="00FC7C80">
        <w:rPr>
          <w:lang w:val="de-DE"/>
        </w:rPr>
        <w:t xml:space="preserve">Für Mängel in Bezug auf mit diesem Vertrag bereitgestellte </w:t>
      </w:r>
      <w:r w:rsidRPr="00FC7C80">
        <w:rPr>
          <w:b/>
          <w:bCs/>
          <w:lang w:val="de-DE"/>
        </w:rPr>
        <w:t>digitale Elemente</w:t>
      </w:r>
      <w:r w:rsidRPr="00FC7C80">
        <w:rPr>
          <w:lang w:val="de-DE"/>
        </w:rPr>
        <w:t xml:space="preserve"> (Smart Home, vgl. § 12.6) gelten die </w:t>
      </w:r>
      <w:r w:rsidRPr="00FC7C80">
        <w:rPr>
          <w:b/>
          <w:bCs/>
          <w:lang w:val="de-DE"/>
        </w:rPr>
        <w:t>§§ 327 ff. BGB</w:t>
      </w:r>
      <w:r w:rsidRPr="00FC7C80">
        <w:rPr>
          <w:lang w:val="de-DE"/>
        </w:rPr>
        <w:t xml:space="preserve"> (Digitale Produkte) bzw. die Vorschriften des Kaufrechts </w:t>
      </w:r>
      <w:proofErr w:type="spellStart"/>
      <w:r w:rsidRPr="00FC7C80">
        <w:rPr>
          <w:lang w:val="de-DE"/>
        </w:rPr>
        <w:t>i.V.m</w:t>
      </w:r>
      <w:proofErr w:type="spellEnd"/>
      <w:r w:rsidRPr="00FC7C80">
        <w:rPr>
          <w:lang w:val="de-DE"/>
        </w:rPr>
        <w:t xml:space="preserve">. den </w:t>
      </w:r>
      <w:r w:rsidRPr="00FC7C80">
        <w:rPr>
          <w:b/>
          <w:bCs/>
          <w:lang w:val="de-DE"/>
        </w:rPr>
        <w:t>§§ 475b ff. BGB</w:t>
      </w:r>
      <w:r w:rsidRPr="00FC7C80">
        <w:rPr>
          <w:lang w:val="de-DE"/>
        </w:rPr>
        <w:t xml:space="preserve"> (Waren mit digitalen Inhalten), sofern sich aus den Vereinbarungen in § 12.6 nichts anderes ergibt.</w:t>
      </w:r>
    </w:p>
    <w:p w14:paraId="14D77041" w14:textId="77777777" w:rsidR="00D67EC8" w:rsidRPr="00FC7C80" w:rsidRDefault="00000000">
      <w:pPr>
        <w:pStyle w:val="berschrift2"/>
        <w:rPr>
          <w:lang w:val="de-DE"/>
        </w:rPr>
      </w:pPr>
      <w:bookmarkStart w:id="119" w:name="haftungsausschlüsse-zwingende-grenzen"/>
      <w:bookmarkStart w:id="120" w:name="_Toc222902009"/>
      <w:bookmarkEnd w:id="117"/>
      <w:r w:rsidRPr="00FC7C80">
        <w:rPr>
          <w:lang w:val="de-DE"/>
        </w:rPr>
        <w:lastRenderedPageBreak/>
        <w:t>Haftungsausschlüsse / zwingende Grenzen</w:t>
      </w:r>
      <w:bookmarkEnd w:id="120"/>
    </w:p>
    <w:p w14:paraId="27FA1B2C" w14:textId="77777777" w:rsidR="00D67EC8" w:rsidRPr="00FC7C80" w:rsidRDefault="00000000">
      <w:pPr>
        <w:pStyle w:val="FirstParagraph"/>
        <w:keepLines/>
        <w:rPr>
          <w:lang w:val="de-DE"/>
        </w:rPr>
      </w:pPr>
      <w:r w:rsidRPr="00FC7C80">
        <w:rPr>
          <w:lang w:val="de-DE"/>
        </w:rPr>
        <w:t xml:space="preserve">Vorstehende Beschränkungen und Ausschlüsse gelten </w:t>
      </w:r>
      <w:r w:rsidRPr="00FC7C80">
        <w:rPr>
          <w:b/>
          <w:bCs/>
          <w:lang w:val="de-DE"/>
        </w:rPr>
        <w:t>nicht</w:t>
      </w:r>
      <w:r w:rsidRPr="00FC7C80">
        <w:rPr>
          <w:lang w:val="de-DE"/>
        </w:rPr>
        <w:t xml:space="preserve"> für: - arglistig verschwiegene Mängel, - vorsätzlich oder grob fahrlässig verursachte Schäden, - Schäden aus der Verletzung von Leben, Körper oder Gesundheit, - Verletzung solcher Pflichten, deren Erfüllung die </w:t>
      </w:r>
      <w:r w:rsidRPr="00FC7C80">
        <w:rPr>
          <w:b/>
          <w:bCs/>
          <w:lang w:val="de-DE"/>
        </w:rPr>
        <w:t>ordnungsgemäße Durchführung dieses Vertrags</w:t>
      </w:r>
      <w:r w:rsidRPr="00FC7C80">
        <w:rPr>
          <w:lang w:val="de-DE"/>
        </w:rPr>
        <w:t xml:space="preserve"> überhaupt erst ermöglicht und auf deren Einhaltung der Käufer regelmäßig vertrauen darf (</w:t>
      </w:r>
      <w:r w:rsidRPr="00FC7C80">
        <w:rPr>
          <w:b/>
          <w:bCs/>
          <w:lang w:val="de-DE"/>
        </w:rPr>
        <w:t>Kardinalpflichten</w:t>
      </w:r>
      <w:r w:rsidRPr="00FC7C80">
        <w:rPr>
          <w:lang w:val="de-DE"/>
        </w:rPr>
        <w:t>), - Haftung für Erfüllungsgehilfen bleibt unberührt.</w:t>
      </w:r>
    </w:p>
    <w:p w14:paraId="40F12B3F" w14:textId="77777777" w:rsidR="00D67EC8" w:rsidRPr="00FC7C80" w:rsidRDefault="00000000">
      <w:pPr>
        <w:pStyle w:val="berschrift2"/>
        <w:rPr>
          <w:lang w:val="de-DE"/>
        </w:rPr>
      </w:pPr>
      <w:bookmarkStart w:id="121" w:name="duldungspflichten"/>
      <w:bookmarkStart w:id="122" w:name="_Toc222902010"/>
      <w:bookmarkEnd w:id="119"/>
      <w:r w:rsidRPr="00FC7C80">
        <w:rPr>
          <w:lang w:val="de-DE"/>
        </w:rPr>
        <w:t>Duldungspflichten</w:t>
      </w:r>
      <w:bookmarkEnd w:id="122"/>
    </w:p>
    <w:p w14:paraId="7F14D591" w14:textId="77777777" w:rsidR="00D67EC8" w:rsidRPr="00FC7C80" w:rsidRDefault="00000000">
      <w:pPr>
        <w:pStyle w:val="FirstParagraph"/>
        <w:keepLines/>
        <w:rPr>
          <w:lang w:val="de-DE"/>
        </w:rPr>
      </w:pPr>
      <w:r w:rsidRPr="00FC7C80">
        <w:rPr>
          <w:lang w:val="de-DE"/>
        </w:rPr>
        <w:t>Nachbesserungsarbeiten am Kaufgegenstand und am Gemeinschaftseigentum sind vom Käufer zu dulden, soweit erforderlich. Der Käufer gewährt der Verkäuferin sowie den von ihr beauftragten Unternehmen Zugang zum Kaufgegenstand und zu Gemeinschaftsflächen zur Mängelbeseitigung in angemessenem Umfang und nach vorheriger Terminabsprache.</w:t>
      </w:r>
    </w:p>
    <w:p w14:paraId="0D4FB590" w14:textId="77777777" w:rsidR="00D67EC8" w:rsidRPr="00FC7C80" w:rsidRDefault="00000000">
      <w:pPr>
        <w:pStyle w:val="berschrift1"/>
        <w:rPr>
          <w:lang w:val="de-DE"/>
        </w:rPr>
      </w:pPr>
      <w:bookmarkStart w:id="123" w:name="lastenfreistellung-rechtsmängel"/>
      <w:bookmarkStart w:id="124" w:name="_Toc222902011"/>
      <w:bookmarkEnd w:id="97"/>
      <w:bookmarkEnd w:id="121"/>
      <w:r w:rsidRPr="00FC7C80">
        <w:rPr>
          <w:lang w:val="de-DE"/>
        </w:rPr>
        <w:t>Lastenfreistellung / Rechtsmängel</w:t>
      </w:r>
      <w:bookmarkEnd w:id="124"/>
    </w:p>
    <w:p w14:paraId="45F5112E" w14:textId="77777777" w:rsidR="00D67EC8" w:rsidRPr="00FC7C80" w:rsidRDefault="00000000">
      <w:pPr>
        <w:pStyle w:val="berschrift2"/>
        <w:rPr>
          <w:lang w:val="de-DE"/>
        </w:rPr>
      </w:pPr>
      <w:bookmarkStart w:id="125" w:name="lastenfreier-übergang"/>
      <w:bookmarkStart w:id="126" w:name="_Toc222902012"/>
      <w:r w:rsidRPr="00FC7C80">
        <w:rPr>
          <w:lang w:val="de-DE"/>
        </w:rPr>
        <w:t>Lastenfreier Übergang</w:t>
      </w:r>
      <w:bookmarkEnd w:id="126"/>
    </w:p>
    <w:p w14:paraId="65A0F091" w14:textId="77777777" w:rsidR="00D67EC8" w:rsidRPr="00FC7C80" w:rsidRDefault="00000000">
      <w:pPr>
        <w:pStyle w:val="FirstParagraph"/>
        <w:keepLines/>
        <w:rPr>
          <w:lang w:val="de-DE"/>
        </w:rPr>
      </w:pPr>
      <w:r w:rsidRPr="00FC7C80">
        <w:rPr>
          <w:lang w:val="de-DE"/>
        </w:rPr>
        <w:t xml:space="preserve">Die Verkäuferin schuldet den </w:t>
      </w:r>
      <w:r w:rsidRPr="00FC7C80">
        <w:rPr>
          <w:b/>
          <w:bCs/>
          <w:lang w:val="de-DE"/>
        </w:rPr>
        <w:t>lastenfreien</w:t>
      </w:r>
      <w:r w:rsidRPr="00FC7C80">
        <w:rPr>
          <w:lang w:val="de-DE"/>
        </w:rPr>
        <w:t xml:space="preserve"> Besitz- und Eigentumsübergang des Vertragsgegenstandes, soweit nicht Rechte ausdrücklich in diesem Vertrag übernommen werden. Ausgeschlossen werden Rechte und Ansprüche des Käufers wegen altrechtlicher Dienstbarkeiten. Die Verkäuferin erklärt, dass ihr vom Bestehen solcher Rechte nichts bekannt ist.</w:t>
      </w:r>
    </w:p>
    <w:p w14:paraId="6A39E93A" w14:textId="77777777" w:rsidR="00D67EC8" w:rsidRPr="00FC7C80" w:rsidRDefault="00000000">
      <w:pPr>
        <w:pStyle w:val="Textkrper"/>
        <w:keepLines/>
        <w:rPr>
          <w:lang w:val="de-DE"/>
        </w:rPr>
      </w:pPr>
      <w:r w:rsidRPr="00FC7C80">
        <w:rPr>
          <w:lang w:val="de-DE"/>
        </w:rPr>
        <w:t xml:space="preserve">Die Parteien stimmen allen Erklärungen zu, die der Lastenfreistellung oder Rangbeschaffung dienen. Sie </w:t>
      </w:r>
      <w:r w:rsidRPr="00FC7C80">
        <w:rPr>
          <w:b/>
          <w:bCs/>
          <w:lang w:val="de-DE"/>
        </w:rPr>
        <w:t>beantragen</w:t>
      </w:r>
      <w:r w:rsidRPr="00FC7C80">
        <w:rPr>
          <w:lang w:val="de-DE"/>
        </w:rPr>
        <w:t>, diese im Grundbuch zu vollziehen. Insbesondere wird der Löschung der in § 1.5 aufgeführten Grundpfandrechte insgesamt zugestimmt.</w:t>
      </w:r>
    </w:p>
    <w:p w14:paraId="4AB54E41" w14:textId="77777777" w:rsidR="00D67EC8" w:rsidRPr="00FC7C80" w:rsidRDefault="00000000">
      <w:pPr>
        <w:pStyle w:val="Textkrper"/>
        <w:keepLines/>
        <w:rPr>
          <w:lang w:val="de-DE"/>
        </w:rPr>
      </w:pPr>
      <w:r w:rsidRPr="00FC7C80">
        <w:rPr>
          <w:lang w:val="de-DE"/>
        </w:rPr>
        <w:t xml:space="preserve">Die gem. § 1.5 eingetragenen bzw. zur Eintragung gelangenden Belastungen nach Abteilung II des Grundbuchs werden vom Käufer zur ferneren </w:t>
      </w:r>
      <w:r w:rsidRPr="00FC7C80">
        <w:rPr>
          <w:b/>
          <w:bCs/>
          <w:lang w:val="de-DE"/>
        </w:rPr>
        <w:t>Duldung und Erfüllung</w:t>
      </w:r>
      <w:r w:rsidRPr="00FC7C80">
        <w:rPr>
          <w:lang w:val="de-DE"/>
        </w:rPr>
        <w:t xml:space="preserve"> übernommen. Die in Abteilung II des Grundbuchs eingetragenen Rechte, die übernommen werden sollen (Dienstbarkeiten zur Erschließung/Versorgung/üblichen Nutzung), werden unter Eintritt in alle zugrundeliegenden Verpflichtungen übernommen.</w:t>
      </w:r>
    </w:p>
    <w:p w14:paraId="79EB1545" w14:textId="77777777" w:rsidR="00D67EC8" w:rsidRPr="00FC7C80" w:rsidRDefault="00000000">
      <w:pPr>
        <w:pStyle w:val="berschrift1"/>
        <w:rPr>
          <w:lang w:val="de-DE"/>
        </w:rPr>
      </w:pPr>
      <w:bookmarkStart w:id="127" w:name="abnahme"/>
      <w:bookmarkStart w:id="128" w:name="_Toc222902013"/>
      <w:bookmarkEnd w:id="123"/>
      <w:bookmarkEnd w:id="125"/>
      <w:r w:rsidRPr="00FC7C80">
        <w:rPr>
          <w:lang w:val="de-DE"/>
        </w:rPr>
        <w:lastRenderedPageBreak/>
        <w:t>Abnahme</w:t>
      </w:r>
      <w:bookmarkEnd w:id="128"/>
    </w:p>
    <w:p w14:paraId="4A9BE35D" w14:textId="77777777" w:rsidR="00D67EC8" w:rsidRPr="00FC7C80" w:rsidRDefault="00000000">
      <w:pPr>
        <w:pStyle w:val="berschrift2"/>
        <w:rPr>
          <w:lang w:val="de-DE"/>
        </w:rPr>
      </w:pPr>
      <w:bookmarkStart w:id="129" w:name="abnahme-des-sondereigentums"/>
      <w:bookmarkStart w:id="130" w:name="_Toc222902014"/>
      <w:r w:rsidRPr="00FC7C80">
        <w:rPr>
          <w:lang w:val="de-DE"/>
        </w:rPr>
        <w:t>Abnahme des Sondereigentums</w:t>
      </w:r>
      <w:bookmarkEnd w:id="130"/>
    </w:p>
    <w:p w14:paraId="596E44D2" w14:textId="77777777" w:rsidR="00D67EC8" w:rsidRPr="00FC7C80" w:rsidRDefault="00000000">
      <w:pPr>
        <w:pStyle w:val="FirstParagraph"/>
        <w:keepLines/>
        <w:rPr>
          <w:lang w:val="de-DE"/>
        </w:rPr>
      </w:pPr>
      <w:r w:rsidRPr="00FC7C80">
        <w:rPr>
          <w:lang w:val="de-DE"/>
        </w:rPr>
        <w:t xml:space="preserve">Der Kaufgegenstand wird bei Übergabe in einer gemeinsamen Besichtigung hinsichtlich der erbrachten Werkleistungen abgenommen. Die Verkäuferin hat dem Käufer den vorgesehenen Abnahmetermin mit einer Frist von mindestens </w:t>
      </w:r>
      <w:r w:rsidRPr="00FC7C80">
        <w:rPr>
          <w:b/>
          <w:bCs/>
          <w:lang w:val="de-DE"/>
        </w:rPr>
        <w:t>zwei Wochen</w:t>
      </w:r>
      <w:r w:rsidRPr="00FC7C80">
        <w:rPr>
          <w:lang w:val="de-DE"/>
        </w:rPr>
        <w:t xml:space="preserve"> in Textform mitzuteilen und ihn zur Abnahme aufzufordern.</w:t>
      </w:r>
    </w:p>
    <w:p w14:paraId="7653048D" w14:textId="46C08FD0" w:rsidR="00D67EC8" w:rsidRPr="00FC7C80" w:rsidRDefault="00000000">
      <w:pPr>
        <w:pStyle w:val="Textkrper"/>
        <w:keepLines/>
        <w:rPr>
          <w:lang w:val="de-DE"/>
        </w:rPr>
      </w:pPr>
      <w:r w:rsidRPr="00FC7C80">
        <w:rPr>
          <w:lang w:val="de-DE"/>
        </w:rPr>
        <w:t xml:space="preserve">Über die Abnahme wird ein </w:t>
      </w:r>
      <w:r w:rsidRPr="00FC7C80">
        <w:rPr>
          <w:b/>
          <w:bCs/>
          <w:lang w:val="de-DE"/>
        </w:rPr>
        <w:t>Abnahmeprotokoll</w:t>
      </w:r>
      <w:r w:rsidRPr="00FC7C80">
        <w:rPr>
          <w:lang w:val="de-DE"/>
        </w:rPr>
        <w:t xml:space="preserve"> errichtet und von beiden Parteien</w:t>
      </w:r>
      <w:r w:rsidR="00FA4418">
        <w:rPr>
          <w:lang w:val="de-DE"/>
        </w:rPr>
        <w:t xml:space="preserve"> bzw. durch Organe, Vertreter oder Bevollmächtigte</w:t>
      </w:r>
      <w:r w:rsidRPr="00FC7C80">
        <w:rPr>
          <w:lang w:val="de-DE"/>
        </w:rPr>
        <w:t xml:space="preserve"> unterzeichnet. Gerügte Mängel und fehlende Leistungen werden aufgenommen.</w:t>
      </w:r>
    </w:p>
    <w:p w14:paraId="69E29460" w14:textId="77777777" w:rsidR="00D67EC8" w:rsidRPr="00FC7C80" w:rsidRDefault="00000000">
      <w:pPr>
        <w:pStyle w:val="Textkrper"/>
        <w:keepLines/>
        <w:rPr>
          <w:lang w:val="de-DE"/>
        </w:rPr>
      </w:pPr>
      <w:r w:rsidRPr="00FC7C80">
        <w:rPr>
          <w:lang w:val="de-DE"/>
        </w:rPr>
        <w:t xml:space="preserve">Die Notarin wies darauf hin, dass der Käufer bei bekannten Mängeln sich seine Mängelrechte bei Abnahme </w:t>
      </w:r>
      <w:r w:rsidRPr="00FC7C80">
        <w:rPr>
          <w:b/>
          <w:bCs/>
          <w:lang w:val="de-DE"/>
        </w:rPr>
        <w:t>vorbehalten</w:t>
      </w:r>
      <w:r w:rsidRPr="00FC7C80">
        <w:rPr>
          <w:lang w:val="de-DE"/>
        </w:rPr>
        <w:t xml:space="preserve"> muss (§ 640 Abs. 3 BGB), andernfalls droht Rechtsverlust (ausgenommen Schadensersatz).</w:t>
      </w:r>
    </w:p>
    <w:p w14:paraId="34630A28" w14:textId="77777777" w:rsidR="00D67EC8" w:rsidRPr="00FC7C80" w:rsidRDefault="00000000">
      <w:pPr>
        <w:pStyle w:val="Textkrper"/>
        <w:keepLines/>
        <w:rPr>
          <w:lang w:val="de-DE"/>
        </w:rPr>
      </w:pPr>
      <w:r w:rsidRPr="00FC7C80">
        <w:rPr>
          <w:lang w:val="de-DE"/>
        </w:rPr>
        <w:t xml:space="preserve">Die Abnahme gilt als erfolgt, wenn der Käufer die Abnahme nicht innerhalb von 14 Tagen seit Aufforderung (in Textform, mit Hinweis auf die Rechtsfolge) unter Angabe mindestens eines </w:t>
      </w:r>
      <w:r w:rsidRPr="00FC7C80">
        <w:rPr>
          <w:b/>
          <w:bCs/>
          <w:lang w:val="de-DE"/>
        </w:rPr>
        <w:t>wesentlichen</w:t>
      </w:r>
      <w:r w:rsidRPr="00FC7C80">
        <w:rPr>
          <w:lang w:val="de-DE"/>
        </w:rPr>
        <w:t xml:space="preserve"> Mangels verweigert (§ 640 Abs. 2 BGB). Unwesentliche Mängel berechtigen nicht zur Abnahmeverweigerung (§ 640 Abs. 1 S. 2 BGB).</w:t>
      </w:r>
    </w:p>
    <w:p w14:paraId="56896DDB" w14:textId="77777777" w:rsidR="00D67EC8" w:rsidRPr="00FC7C80" w:rsidRDefault="00000000">
      <w:pPr>
        <w:pStyle w:val="berschrift2"/>
        <w:rPr>
          <w:lang w:val="de-DE"/>
        </w:rPr>
      </w:pPr>
      <w:bookmarkStart w:id="131" w:name="abnahme-des-gemeinschaftseigentums"/>
      <w:bookmarkStart w:id="132" w:name="_Toc222902015"/>
      <w:bookmarkEnd w:id="129"/>
      <w:r w:rsidRPr="00FC7C80">
        <w:rPr>
          <w:lang w:val="de-DE"/>
        </w:rPr>
        <w:t>Abnahme des Gemeinschaftseigentums</w:t>
      </w:r>
      <w:bookmarkEnd w:id="132"/>
    </w:p>
    <w:p w14:paraId="714855C7" w14:textId="77777777" w:rsidR="00D67EC8" w:rsidRPr="00FC7C80" w:rsidRDefault="00000000">
      <w:pPr>
        <w:pStyle w:val="FirstParagraph"/>
        <w:keepLines/>
        <w:rPr>
          <w:lang w:val="de-DE"/>
        </w:rPr>
      </w:pPr>
      <w:r w:rsidRPr="00FC7C80">
        <w:rPr>
          <w:b/>
          <w:bCs/>
          <w:lang w:val="de-DE"/>
        </w:rPr>
        <w:t>VARIANTE A (GE-Abnahme bereits erfolgt):</w:t>
      </w:r>
    </w:p>
    <w:p w14:paraId="7F0FB0B8" w14:textId="77777777" w:rsidR="00D67EC8" w:rsidRPr="00FC7C80" w:rsidRDefault="00000000">
      <w:pPr>
        <w:pStyle w:val="Textkrper"/>
        <w:keepLines/>
        <w:rPr>
          <w:lang w:val="de-DE"/>
        </w:rPr>
      </w:pPr>
      <w:r w:rsidRPr="00FC7C80">
        <w:rPr>
          <w:lang w:val="de-DE"/>
        </w:rPr>
        <w:t xml:space="preserve">Das Gemeinschaftseigentum wurde am </w:t>
      </w:r>
      <w:r w:rsidRPr="00FC7C80">
        <w:rPr>
          <w:b/>
          <w:bCs/>
          <w:lang w:val="de-DE"/>
        </w:rPr>
        <w:t>{{Datum}}</w:t>
      </w:r>
      <w:r w:rsidRPr="00FC7C80">
        <w:rPr>
          <w:lang w:val="de-DE"/>
        </w:rPr>
        <w:t xml:space="preserve"> in einem einheitlichen Termin unter Zuziehung des Bausachverständigen </w:t>
      </w:r>
      <w:r w:rsidRPr="00FC7C80">
        <w:rPr>
          <w:b/>
          <w:bCs/>
          <w:lang w:val="de-DE"/>
        </w:rPr>
        <w:t>{{Name}}</w:t>
      </w:r>
      <w:r w:rsidRPr="00FC7C80">
        <w:rPr>
          <w:lang w:val="de-DE"/>
        </w:rPr>
        <w:t xml:space="preserve"> abgenommen. Die Abnahmeprotokolle sind diesem Vertrag als </w:t>
      </w:r>
      <w:r w:rsidRPr="00FC7C80">
        <w:rPr>
          <w:b/>
          <w:bCs/>
          <w:lang w:val="de-DE"/>
        </w:rPr>
        <w:t>Anlage 10.2</w:t>
      </w:r>
      <w:r w:rsidRPr="00FC7C80">
        <w:rPr>
          <w:lang w:val="de-DE"/>
        </w:rPr>
        <w:t xml:space="preserve"> beigefügt. Die Verjährung für Mängel am Gemeinschaftseigentum läuft ab dem vorgenannten Abnahmedatum (vgl. § 8.5).</w:t>
      </w:r>
    </w:p>
    <w:p w14:paraId="17FB8599" w14:textId="77777777" w:rsidR="00D67EC8" w:rsidRPr="00FC7C80" w:rsidRDefault="00000000">
      <w:pPr>
        <w:pStyle w:val="Textkrper"/>
        <w:keepLines/>
        <w:rPr>
          <w:lang w:val="de-DE"/>
        </w:rPr>
      </w:pPr>
      <w:r w:rsidRPr="00FC7C80">
        <w:rPr>
          <w:b/>
          <w:bCs/>
          <w:lang w:val="de-DE"/>
        </w:rPr>
        <w:t>VARIANTE B (GE-Abnahme noch ausstehend — Erstverkauf):</w:t>
      </w:r>
    </w:p>
    <w:p w14:paraId="2740F0B6" w14:textId="77777777" w:rsidR="00D67EC8" w:rsidRPr="00FC7C80" w:rsidRDefault="00000000">
      <w:pPr>
        <w:pStyle w:val="Textkrper"/>
        <w:keepLines/>
        <w:rPr>
          <w:lang w:val="de-DE"/>
        </w:rPr>
      </w:pPr>
      <w:r w:rsidRPr="00FC7C80">
        <w:rPr>
          <w:lang w:val="de-DE"/>
        </w:rPr>
        <w:t xml:space="preserve">Die Abnahme des Gemeinschaftseigentums hat noch nicht stattgefunden. Die Verkäuferin verpflichtet sich, die GE-Abnahme </w:t>
      </w:r>
      <w:r w:rsidRPr="00FC7C80">
        <w:rPr>
          <w:b/>
          <w:bCs/>
          <w:lang w:val="de-DE"/>
        </w:rPr>
        <w:t>innerhalb von drei Monaten</w:t>
      </w:r>
      <w:r w:rsidRPr="00FC7C80">
        <w:rPr>
          <w:lang w:val="de-DE"/>
        </w:rPr>
        <w:t xml:space="preserve"> nach Übergabe an den ersten Erwerber — spätestens jedoch bis zum </w:t>
      </w:r>
      <w:r w:rsidRPr="00FC7C80">
        <w:rPr>
          <w:b/>
          <w:bCs/>
          <w:lang w:val="de-DE"/>
        </w:rPr>
        <w:t>{{Datum, z.B. 30.09.2026}}</w:t>
      </w:r>
      <w:r w:rsidRPr="00FC7C80">
        <w:rPr>
          <w:lang w:val="de-DE"/>
        </w:rPr>
        <w:t xml:space="preserve"> — unter Zuziehung eines </w:t>
      </w:r>
      <w:r w:rsidRPr="00FC7C80">
        <w:rPr>
          <w:b/>
          <w:bCs/>
          <w:lang w:val="de-DE"/>
        </w:rPr>
        <w:t>unabhängigen, öffentlich bestellten und vereidigten Bausachverständigen</w:t>
      </w:r>
      <w:r w:rsidRPr="00FC7C80">
        <w:rPr>
          <w:lang w:val="de-DE"/>
        </w:rPr>
        <w:t xml:space="preserve"> auf eigene Kosten durchzuführen.</w:t>
      </w:r>
    </w:p>
    <w:p w14:paraId="015F3D74" w14:textId="2A85A107" w:rsidR="00D67EC8" w:rsidRPr="00FC7C80" w:rsidRDefault="00000000">
      <w:pPr>
        <w:pStyle w:val="Textkrper"/>
        <w:keepLines/>
        <w:rPr>
          <w:lang w:val="de-DE"/>
        </w:rPr>
      </w:pPr>
      <w:r w:rsidRPr="00FC7C80">
        <w:rPr>
          <w:lang w:val="de-DE"/>
        </w:rPr>
        <w:lastRenderedPageBreak/>
        <w:t xml:space="preserve">Der Käufer hat einen Anspruch auf individuelle Abnahme des Gemeinschaftseigentums. Die Verkäuferin ist berechtigt, die Abnahme des Gemeinschaftseigentums mit mehreren Käufern in einem Termin wahrzunehmen. Zur Vorbereitung des Abnahmetermins wird die Verkäuferin dem Käufer mindestens drei Wochen vor dem Abnahmetermin das Gutachten eines </w:t>
      </w:r>
      <w:proofErr w:type="gramStart"/>
      <w:r w:rsidRPr="00FC7C80">
        <w:rPr>
          <w:lang w:val="de-DE"/>
        </w:rPr>
        <w:t>von ihr beauftragten Sachverständigen</w:t>
      </w:r>
      <w:proofErr w:type="gramEnd"/>
      <w:r w:rsidRPr="00FC7C80">
        <w:rPr>
          <w:lang w:val="de-DE"/>
        </w:rPr>
        <w:t xml:space="preserve"> (Bauingenieur) zur Verfügung stellen. Der Bausachverständige hat ein Protokoll zu fertigen, in dem etwaig festgestellte Mängel aufgeführt werden. Der Käufer ist an die Feststellungen in dem Protokoll des Sachverständigen nicht gebunden, sondern hat das Recht </w:t>
      </w:r>
      <w:r w:rsidR="000742C8">
        <w:rPr>
          <w:lang w:val="de-DE"/>
        </w:rPr>
        <w:t xml:space="preserve">im Abnahmetermin </w:t>
      </w:r>
      <w:r w:rsidRPr="00FC7C80">
        <w:rPr>
          <w:lang w:val="de-DE"/>
        </w:rPr>
        <w:t>auf Protokollierung durch ihn selbst festgestellter Mängel.</w:t>
      </w:r>
    </w:p>
    <w:p w14:paraId="3DC53B9F" w14:textId="77777777" w:rsidR="00D67EC8" w:rsidRPr="00FC7C80" w:rsidRDefault="00000000">
      <w:pPr>
        <w:pStyle w:val="Textkrper"/>
        <w:keepLines/>
        <w:rPr>
          <w:lang w:val="de-DE"/>
        </w:rPr>
      </w:pPr>
      <w:r w:rsidRPr="00FC7C80">
        <w:rPr>
          <w:lang w:val="de-DE"/>
        </w:rPr>
        <w:t xml:space="preserve">Alle zum Zeitpunkt der GE-Abnahme im Grundbuch eingetragenen oder vorgemerkten Erwerber werden mit einer Frist von mindestens </w:t>
      </w:r>
      <w:r w:rsidRPr="00FC7C80">
        <w:rPr>
          <w:b/>
          <w:bCs/>
          <w:lang w:val="de-DE"/>
        </w:rPr>
        <w:t>drei Wochen</w:t>
      </w:r>
      <w:r w:rsidRPr="00FC7C80">
        <w:rPr>
          <w:lang w:val="de-DE"/>
        </w:rPr>
        <w:t xml:space="preserve"> schriftlich eingeladen. Der Käufer ist berechtigt, auf eigene Kosten einen eigenen Sachverständigen hinzuzuziehen.</w:t>
      </w:r>
    </w:p>
    <w:p w14:paraId="528D0A3E" w14:textId="77777777" w:rsidR="00D67EC8" w:rsidRPr="00FC7C80" w:rsidRDefault="00000000">
      <w:pPr>
        <w:pStyle w:val="Textkrper"/>
        <w:keepLines/>
        <w:rPr>
          <w:lang w:val="de-DE"/>
        </w:rPr>
      </w:pPr>
      <w:r w:rsidRPr="00FC7C80">
        <w:rPr>
          <w:lang w:val="de-DE"/>
        </w:rPr>
        <w:t xml:space="preserve">Das </w:t>
      </w:r>
      <w:r w:rsidRPr="00FC7C80">
        <w:rPr>
          <w:b/>
          <w:bCs/>
          <w:lang w:val="de-DE"/>
        </w:rPr>
        <w:t>Abnahmeprotokoll</w:t>
      </w:r>
      <w:r w:rsidRPr="00FC7C80">
        <w:rPr>
          <w:lang w:val="de-DE"/>
        </w:rPr>
        <w:t xml:space="preserve"> wird von dem zugezogenen Sachverständigen erstellt und allen Erwerbern sowie der Verkäuferin in Abschrift übermittelt. Gerügte Mängel und offene Leistungen werden im Protokoll aufgenommen. Die Verjährung für Mängel am Gemeinschaftseigentum beginnt mit dem Datum dieser GE-Abnahme (vgl. § 8.5).</w:t>
      </w:r>
    </w:p>
    <w:p w14:paraId="07CEDCC5" w14:textId="77777777" w:rsidR="00D67EC8" w:rsidRPr="00FC7C80" w:rsidRDefault="00000000">
      <w:pPr>
        <w:pStyle w:val="Textkrper"/>
        <w:keepLines/>
        <w:rPr>
          <w:lang w:val="de-DE"/>
        </w:rPr>
      </w:pPr>
      <w:r w:rsidRPr="00FC7C80">
        <w:rPr>
          <w:lang w:val="de-DE"/>
        </w:rPr>
        <w:t xml:space="preserve">Die Verkäuferin tritt sämtliche Ansprüche wegen Mängeln am Gemeinschaftseigentum gegen Planer, Unternehmer, Handwerker und Lieferanten an die </w:t>
      </w:r>
      <w:r w:rsidRPr="00FC7C80">
        <w:rPr>
          <w:b/>
          <w:bCs/>
          <w:lang w:val="de-DE"/>
        </w:rPr>
        <w:t>Gemeinschaft der Wohnungseigentümer (nachfolgend „</w:t>
      </w:r>
      <w:proofErr w:type="spellStart"/>
      <w:r w:rsidRPr="00FC7C80">
        <w:rPr>
          <w:b/>
          <w:bCs/>
          <w:lang w:val="de-DE"/>
        </w:rPr>
        <w:t>GdWE</w:t>
      </w:r>
      <w:proofErr w:type="spellEnd"/>
      <w:r w:rsidRPr="00FC7C80">
        <w:rPr>
          <w:b/>
          <w:bCs/>
          <w:lang w:val="de-DE"/>
        </w:rPr>
        <w:t>“) Bismarckstraße 100</w:t>
      </w:r>
      <w:r w:rsidRPr="00FC7C80">
        <w:rPr>
          <w:lang w:val="de-DE"/>
        </w:rPr>
        <w:t xml:space="preserve"> ab (vgl. § 11).</w:t>
      </w:r>
    </w:p>
    <w:p w14:paraId="25F828CA" w14:textId="77777777" w:rsidR="00D67EC8" w:rsidRPr="00FC7C80" w:rsidRDefault="00000000">
      <w:pPr>
        <w:pStyle w:val="berschrift2"/>
        <w:rPr>
          <w:lang w:val="de-DE"/>
        </w:rPr>
      </w:pPr>
      <w:bookmarkStart w:id="133" w:name="beweislastumkehr"/>
      <w:bookmarkStart w:id="134" w:name="_Toc222902016"/>
      <w:bookmarkEnd w:id="131"/>
      <w:r w:rsidRPr="00FC7C80">
        <w:rPr>
          <w:lang w:val="de-DE"/>
        </w:rPr>
        <w:t>Beweislastumkehr</w:t>
      </w:r>
      <w:bookmarkEnd w:id="134"/>
    </w:p>
    <w:p w14:paraId="3C41A234" w14:textId="77777777" w:rsidR="00D67EC8" w:rsidRPr="00FC7C80" w:rsidRDefault="00000000">
      <w:pPr>
        <w:pStyle w:val="FirstParagraph"/>
        <w:keepLines/>
        <w:rPr>
          <w:lang w:val="de-DE"/>
        </w:rPr>
      </w:pPr>
      <w:r w:rsidRPr="00FC7C80">
        <w:rPr>
          <w:lang w:val="de-DE"/>
        </w:rPr>
        <w:t xml:space="preserve">Mit </w:t>
      </w:r>
      <w:r w:rsidRPr="00FC7C80">
        <w:rPr>
          <w:b/>
          <w:bCs/>
          <w:lang w:val="de-DE"/>
        </w:rPr>
        <w:t>erfolgter Abnahme</w:t>
      </w:r>
      <w:r w:rsidRPr="00FC7C80">
        <w:rPr>
          <w:lang w:val="de-DE"/>
        </w:rPr>
        <w:t xml:space="preserve"> (förmliche Abnahme oder berechtigte Abnahmefiktion) kehrt sich die Beweislast um. Der Käufer trägt danach die Beweislast für das Vorliegen von Mängeln und deren Ursachen. Vor Abnahme liegt die Beweislast für die Mangelfreiheit bei der Verkäuferin.</w:t>
      </w:r>
    </w:p>
    <w:p w14:paraId="3CF8700B" w14:textId="77777777" w:rsidR="00D67EC8" w:rsidRPr="00FC7C80" w:rsidRDefault="00000000">
      <w:pPr>
        <w:pStyle w:val="berschrift2"/>
        <w:rPr>
          <w:lang w:val="de-DE"/>
        </w:rPr>
      </w:pPr>
      <w:bookmarkStart w:id="135" w:name="Xc6a108cbfd296dd5afabd46adbb5762ac3c4aa7"/>
      <w:bookmarkStart w:id="136" w:name="_Toc222902017"/>
      <w:bookmarkEnd w:id="133"/>
      <w:r w:rsidRPr="00FC7C80">
        <w:rPr>
          <w:lang w:val="de-DE"/>
        </w:rPr>
        <w:t>Hinweis auf fiktive Abnahme / Bezug des Kaufgegenstandes vor förmlicher Abnahme</w:t>
      </w:r>
      <w:bookmarkEnd w:id="136"/>
    </w:p>
    <w:p w14:paraId="21EF36F5" w14:textId="77777777" w:rsidR="00D67EC8" w:rsidRPr="00FC7C80" w:rsidRDefault="00000000">
      <w:pPr>
        <w:pStyle w:val="FirstParagraph"/>
        <w:keepLines/>
        <w:rPr>
          <w:lang w:val="de-DE"/>
        </w:rPr>
      </w:pPr>
      <w:r w:rsidRPr="00FC7C80">
        <w:rPr>
          <w:lang w:val="de-DE"/>
        </w:rPr>
        <w:t xml:space="preserve">Die Notarin hat darauf hingewiesen, dass ein vorzeitiger Bezug ohne förmliche Abnahme u.U. als </w:t>
      </w:r>
      <w:r w:rsidRPr="00FC7C80">
        <w:rPr>
          <w:b/>
          <w:bCs/>
          <w:lang w:val="de-DE"/>
        </w:rPr>
        <w:t>fiktive Abnahme</w:t>
      </w:r>
      <w:r w:rsidRPr="00FC7C80">
        <w:rPr>
          <w:lang w:val="de-DE"/>
        </w:rPr>
        <w:t xml:space="preserve"> gewertet werden kann, jedenfalls jedoch bei Vorhandensein von Mängeln Beweisschwierigkeiten entstehen. Neben der Schriftform ist ausdrücklich auch die Erstellung eines </w:t>
      </w:r>
      <w:r w:rsidRPr="00FC7C80">
        <w:rPr>
          <w:b/>
          <w:bCs/>
          <w:lang w:val="de-DE"/>
        </w:rPr>
        <w:t>digitalen Abnahmeprotokolls</w:t>
      </w:r>
      <w:r w:rsidRPr="00FC7C80">
        <w:rPr>
          <w:lang w:val="de-DE"/>
        </w:rPr>
        <w:t xml:space="preserve"> zulässig.</w:t>
      </w:r>
    </w:p>
    <w:p w14:paraId="711C0A20" w14:textId="77777777" w:rsidR="00D67EC8" w:rsidRPr="00FC7C80" w:rsidRDefault="00000000">
      <w:pPr>
        <w:pStyle w:val="Textkrper"/>
        <w:keepLines/>
        <w:rPr>
          <w:lang w:val="de-DE"/>
        </w:rPr>
      </w:pPr>
      <w:r w:rsidRPr="00FC7C80">
        <w:rPr>
          <w:lang w:val="de-DE"/>
        </w:rPr>
        <w:t xml:space="preserve">Bezieht der Käufer den Kaufgegenstand oder nutzt er ihn in erheblichem Umfang (z.B. durch Einlagerung von Einrichtungsgegenständen, Einbau einer Küche), ohne innerhalb von </w:t>
      </w:r>
      <w:r w:rsidRPr="00FC7C80">
        <w:rPr>
          <w:b/>
          <w:bCs/>
          <w:lang w:val="de-DE"/>
        </w:rPr>
        <w:t>zwei Wochen</w:t>
      </w:r>
      <w:r w:rsidRPr="00FC7C80">
        <w:rPr>
          <w:lang w:val="de-DE"/>
        </w:rPr>
        <w:t xml:space="preserve"> ab Beginn der Nutzung wesentliche Mängel gegenüber der Verkäuferin schriftlich zu rügen, so gilt das Sondereigentum als </w:t>
      </w:r>
      <w:r w:rsidRPr="00FC7C80">
        <w:rPr>
          <w:b/>
          <w:bCs/>
          <w:lang w:val="de-DE"/>
        </w:rPr>
        <w:t>abgenommen</w:t>
      </w:r>
      <w:r w:rsidRPr="00FC7C80">
        <w:rPr>
          <w:lang w:val="de-DE"/>
        </w:rPr>
        <w:t xml:space="preserve"> — unbeschadet des Rechts des Käufers, verdeckte Mängel auch danach geltend zu machen.</w:t>
      </w:r>
    </w:p>
    <w:p w14:paraId="5BBD6582" w14:textId="77777777" w:rsidR="00D67EC8" w:rsidRPr="00FC7C80" w:rsidRDefault="00000000">
      <w:pPr>
        <w:pStyle w:val="Textkrper"/>
        <w:keepLines/>
        <w:rPr>
          <w:lang w:val="de-DE"/>
        </w:rPr>
      </w:pPr>
      <w:r w:rsidRPr="00FC7C80">
        <w:rPr>
          <w:b/>
          <w:bCs/>
          <w:lang w:val="de-DE"/>
        </w:rPr>
        <w:t>Weitere Fälle der fiktiven Abnahme / Abnahmefiktion:</w:t>
      </w:r>
    </w:p>
    <w:p w14:paraId="0BEC1E0C" w14:textId="77777777" w:rsidR="00D67EC8" w:rsidRPr="00FC7C80" w:rsidRDefault="00000000">
      <w:pPr>
        <w:keepLines/>
        <w:numPr>
          <w:ilvl w:val="0"/>
          <w:numId w:val="11"/>
        </w:numPr>
        <w:ind w:left="1418" w:hanging="284"/>
        <w:rPr>
          <w:lang w:val="de-DE"/>
        </w:rPr>
      </w:pPr>
      <w:r w:rsidRPr="00FC7C80">
        <w:rPr>
          <w:lang w:val="de-DE"/>
        </w:rPr>
        <w:lastRenderedPageBreak/>
        <w:t xml:space="preserve">Erscheint der Käufer </w:t>
      </w:r>
      <w:r w:rsidRPr="00FC7C80">
        <w:rPr>
          <w:b/>
          <w:bCs/>
          <w:lang w:val="de-DE"/>
        </w:rPr>
        <w:t>trotz zweimaliger ordnungsgemäßer Ladung</w:t>
      </w:r>
      <w:r w:rsidRPr="00FC7C80">
        <w:rPr>
          <w:lang w:val="de-DE"/>
        </w:rPr>
        <w:t xml:space="preserve"> (jeweils Textform, mindestens zwei Wochen Vorlauf, Hinweis auf die Rechtsfolge der Abnahmefiktion) nicht zum Abnahmetermin und benennt er keinen </w:t>
      </w:r>
      <w:r w:rsidRPr="00FC7C80">
        <w:rPr>
          <w:b/>
          <w:bCs/>
          <w:lang w:val="de-DE"/>
        </w:rPr>
        <w:t>wesentlichen Mangel</w:t>
      </w:r>
      <w:r w:rsidRPr="00FC7C80">
        <w:rPr>
          <w:lang w:val="de-DE"/>
        </w:rPr>
        <w:t xml:space="preserve"> als Grund der Verweigerung, so gilt das Sondereigentum als </w:t>
      </w:r>
      <w:r w:rsidRPr="00FC7C80">
        <w:rPr>
          <w:b/>
          <w:bCs/>
          <w:lang w:val="de-DE"/>
        </w:rPr>
        <w:t>abgenommen</w:t>
      </w:r>
      <w:r w:rsidRPr="00FC7C80">
        <w:rPr>
          <w:lang w:val="de-DE"/>
        </w:rPr>
        <w:t xml:space="preserve"> mit Ablauf der zweiten Frist. Die Verkäuferin hat in der zweiten Ladung auf diese Rechtsfolge </w:t>
      </w:r>
      <w:r w:rsidRPr="00FC7C80">
        <w:rPr>
          <w:b/>
          <w:bCs/>
          <w:lang w:val="de-DE"/>
        </w:rPr>
        <w:t>gesondert und drucktechnisch hervorgehoben</w:t>
      </w:r>
      <w:r w:rsidRPr="00FC7C80">
        <w:rPr>
          <w:lang w:val="de-DE"/>
        </w:rPr>
        <w:t xml:space="preserve"> hinzuweisen.</w:t>
      </w:r>
    </w:p>
    <w:p w14:paraId="7C496276" w14:textId="77777777" w:rsidR="00D67EC8" w:rsidRPr="00FC7C80" w:rsidRDefault="00000000">
      <w:pPr>
        <w:keepLines/>
        <w:numPr>
          <w:ilvl w:val="0"/>
          <w:numId w:val="11"/>
        </w:numPr>
        <w:ind w:left="1418" w:hanging="284"/>
        <w:rPr>
          <w:lang w:val="de-DE"/>
        </w:rPr>
      </w:pPr>
      <w:r w:rsidRPr="00FC7C80">
        <w:rPr>
          <w:lang w:val="de-DE"/>
        </w:rPr>
        <w:t xml:space="preserve">Rügt der Käufer bei der Abnahme ausschließlich </w:t>
      </w:r>
      <w:r w:rsidRPr="00FC7C80">
        <w:rPr>
          <w:b/>
          <w:bCs/>
          <w:lang w:val="de-DE"/>
        </w:rPr>
        <w:t>unwesentliche Mängel</w:t>
      </w:r>
      <w:r w:rsidRPr="00FC7C80">
        <w:rPr>
          <w:lang w:val="de-DE"/>
        </w:rPr>
        <w:t xml:space="preserve"> (§ 640 Abs. 1 S. 2 BGB) und verweigert gleichwohl die Unterzeichnung des Abnahmeprotokolls, so gilt das Sondereigentum als </w:t>
      </w:r>
      <w:r w:rsidRPr="00FC7C80">
        <w:rPr>
          <w:b/>
          <w:bCs/>
          <w:lang w:val="de-DE"/>
        </w:rPr>
        <w:t>abgenommen</w:t>
      </w:r>
      <w:r w:rsidRPr="00FC7C80">
        <w:rPr>
          <w:lang w:val="de-DE"/>
        </w:rPr>
        <w:t>, da unwesentliche Mängel die Abnahme nicht hindern. Die gerügten Mängel werden im Protokoll aufgenommen; die Mängelrechte des Käufers bleiben insoweit unberührt.</w:t>
      </w:r>
    </w:p>
    <w:p w14:paraId="26533A3C" w14:textId="77777777" w:rsidR="00D67EC8" w:rsidRPr="00FC7C80" w:rsidRDefault="00000000">
      <w:pPr>
        <w:keepLines/>
        <w:numPr>
          <w:ilvl w:val="0"/>
          <w:numId w:val="11"/>
        </w:numPr>
        <w:ind w:left="1418" w:hanging="284"/>
        <w:rPr>
          <w:lang w:val="de-DE"/>
        </w:rPr>
      </w:pPr>
      <w:r w:rsidRPr="00FC7C80">
        <w:rPr>
          <w:lang w:val="de-DE"/>
        </w:rPr>
        <w:t xml:space="preserve">Überlässt der Käufer den Kaufgegenstand vor förmlicher Abnahme einem </w:t>
      </w:r>
      <w:r w:rsidRPr="00FC7C80">
        <w:rPr>
          <w:b/>
          <w:bCs/>
          <w:lang w:val="de-DE"/>
        </w:rPr>
        <w:t>Dritten</w:t>
      </w:r>
      <w:r w:rsidRPr="00FC7C80">
        <w:rPr>
          <w:lang w:val="de-DE"/>
        </w:rPr>
        <w:t xml:space="preserve"> zur Nutzung (insbesondere durch Vermietung, Verleihung oder Gestattung der Nutzung durch Familienangehörige), so gilt das Sondereigentum als </w:t>
      </w:r>
      <w:r w:rsidRPr="00FC7C80">
        <w:rPr>
          <w:b/>
          <w:bCs/>
          <w:lang w:val="de-DE"/>
        </w:rPr>
        <w:t>abgenommen</w:t>
      </w:r>
      <w:r w:rsidRPr="00FC7C80">
        <w:rPr>
          <w:lang w:val="de-DE"/>
        </w:rPr>
        <w:t xml:space="preserve"> mit Beginn der Drittnutzung — unbeschadet des Rechts des Käufers, verdeckte Mängel auch danach geltend zu machen.</w:t>
      </w:r>
    </w:p>
    <w:p w14:paraId="61EDE2E4" w14:textId="77777777" w:rsidR="00D67EC8" w:rsidRPr="00FC7C80" w:rsidRDefault="00000000">
      <w:pPr>
        <w:pStyle w:val="FirstParagraph"/>
        <w:keepLines/>
        <w:rPr>
          <w:lang w:val="de-DE"/>
        </w:rPr>
      </w:pPr>
      <w:r w:rsidRPr="00FC7C80">
        <w:rPr>
          <w:lang w:val="de-DE"/>
        </w:rPr>
        <w:t xml:space="preserve">Dem Käufer steht es frei, auf eigene Kosten </w:t>
      </w:r>
      <w:r w:rsidRPr="00FC7C80">
        <w:rPr>
          <w:b/>
          <w:bCs/>
          <w:lang w:val="de-DE"/>
        </w:rPr>
        <w:t>Bausachverständige</w:t>
      </w:r>
      <w:r w:rsidRPr="00FC7C80">
        <w:rPr>
          <w:lang w:val="de-DE"/>
        </w:rPr>
        <w:t xml:space="preserve"> zur Abnahme hinzuzuziehen.</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19FA1AB3" w14:textId="77777777" w:rsidTr="00F20020">
        <w:trPr>
          <w:cnfStyle w:val="100000000000" w:firstRow="1" w:lastRow="0" w:firstColumn="0" w:lastColumn="0" w:oddVBand="0" w:evenVBand="0" w:oddHBand="0" w:evenHBand="0" w:firstRowFirstColumn="0" w:firstRowLastColumn="0" w:lastRowFirstColumn="0" w:lastRowLastColumn="0"/>
          <w:trHeight w:val="6433"/>
        </w:trPr>
        <w:tc>
          <w:tcPr>
            <w:tcW w:w="7938" w:type="dxa"/>
            <w:tcBorders>
              <w:top w:val="single" w:sz="4" w:space="0" w:color="000000"/>
              <w:bottom w:val="single" w:sz="4" w:space="0" w:color="000000"/>
              <w:tl2br w:val="single" w:sz="4" w:space="0" w:color="000000"/>
            </w:tcBorders>
          </w:tcPr>
          <w:p w14:paraId="7E262F86" w14:textId="77777777" w:rsidR="00D67EC8" w:rsidRPr="00FC7C80" w:rsidRDefault="00000000">
            <w:pPr>
              <w:spacing w:after="0"/>
              <w:rPr>
                <w:lang w:val="de-DE"/>
              </w:rPr>
            </w:pPr>
            <w:bookmarkStart w:id="137" w:name="abtretung"/>
            <w:bookmarkEnd w:id="127"/>
            <w:bookmarkEnd w:id="135"/>
            <w:r w:rsidRPr="00FC7C80">
              <w:rPr>
                <w:lang w:val="de-DE"/>
              </w:rPr>
              <w:br w:type="page"/>
            </w:r>
          </w:p>
        </w:tc>
      </w:tr>
    </w:tbl>
    <w:p w14:paraId="2ADEF19C" w14:textId="77777777" w:rsidR="00D67EC8" w:rsidRPr="00FC7C80" w:rsidRDefault="00000000">
      <w:pPr>
        <w:pStyle w:val="berschrift1"/>
        <w:rPr>
          <w:lang w:val="de-DE"/>
        </w:rPr>
      </w:pPr>
      <w:bookmarkStart w:id="138" w:name="_Toc222902018"/>
      <w:r w:rsidRPr="00FC7C80">
        <w:rPr>
          <w:lang w:val="de-DE"/>
        </w:rPr>
        <w:lastRenderedPageBreak/>
        <w:t>Abtretung</w:t>
      </w:r>
      <w:bookmarkEnd w:id="138"/>
    </w:p>
    <w:p w14:paraId="45E7CA6F" w14:textId="2F701A94" w:rsidR="00D67EC8" w:rsidRPr="00FC7C80" w:rsidRDefault="00000000">
      <w:pPr>
        <w:pStyle w:val="FirstParagraph"/>
        <w:keepLines/>
        <w:rPr>
          <w:lang w:val="de-DE"/>
        </w:rPr>
      </w:pPr>
      <w:r w:rsidRPr="00FC7C80">
        <w:rPr>
          <w:lang w:val="de-DE"/>
        </w:rPr>
        <w:t xml:space="preserve">Die Verkäuferin tritt — aufschiebend bedingt auf den Zeitpunkt der Eigentumsumschreibung — sämtliche ihr zustehenden Ansprüche aus </w:t>
      </w:r>
      <w:r w:rsidRPr="00FC7C80">
        <w:rPr>
          <w:b/>
          <w:bCs/>
          <w:lang w:val="de-DE"/>
        </w:rPr>
        <w:t>Gewährleistung, Garantie und Schadensersatz</w:t>
      </w:r>
      <w:r w:rsidRPr="00FC7C80">
        <w:rPr>
          <w:lang w:val="de-DE"/>
        </w:rPr>
        <w:t xml:space="preserve"> gegen die am Bau </w:t>
      </w:r>
      <w:r w:rsidR="00454D37" w:rsidRPr="00FC7C80">
        <w:rPr>
          <w:lang w:val="de-DE"/>
        </w:rPr>
        <w:t>Parteien</w:t>
      </w:r>
      <w:r w:rsidRPr="00FC7C80">
        <w:rPr>
          <w:lang w:val="de-DE"/>
        </w:rPr>
        <w:t xml:space="preserve"> Unternehmen, Planer, Handwerker und Lieferanten in Bezug auf den Kaufgegenstand (Sondereigentum) an den Käufer ab.</w:t>
      </w:r>
    </w:p>
    <w:p w14:paraId="684DD937" w14:textId="77777777" w:rsidR="00D67EC8" w:rsidRPr="00FC7C80" w:rsidRDefault="00000000">
      <w:pPr>
        <w:pStyle w:val="Textkrper"/>
        <w:keepLines/>
        <w:rPr>
          <w:lang w:val="de-DE"/>
        </w:rPr>
      </w:pPr>
      <w:r w:rsidRPr="00FC7C80">
        <w:rPr>
          <w:lang w:val="de-DE"/>
        </w:rPr>
        <w:t xml:space="preserve">In Bezug auf das </w:t>
      </w:r>
      <w:r w:rsidRPr="00FC7C80">
        <w:rPr>
          <w:b/>
          <w:bCs/>
          <w:lang w:val="de-DE"/>
        </w:rPr>
        <w:t>Gemeinschaftseigentum</w:t>
      </w:r>
      <w:r w:rsidRPr="00FC7C80">
        <w:rPr>
          <w:lang w:val="de-DE"/>
        </w:rPr>
        <w:t xml:space="preserve"> tritt die Verkäuferin die vorgenannten Ansprüche an die </w:t>
      </w:r>
      <w:proofErr w:type="spellStart"/>
      <w:r w:rsidRPr="00FC7C80">
        <w:rPr>
          <w:b/>
          <w:bCs/>
          <w:lang w:val="de-DE"/>
        </w:rPr>
        <w:t>GdWE</w:t>
      </w:r>
      <w:proofErr w:type="spellEnd"/>
      <w:r w:rsidRPr="00FC7C80">
        <w:rPr>
          <w:b/>
          <w:bCs/>
          <w:lang w:val="de-DE"/>
        </w:rPr>
        <w:t xml:space="preserve"> Bismarckstraße 100</w:t>
      </w:r>
      <w:r w:rsidRPr="00FC7C80">
        <w:rPr>
          <w:lang w:val="de-DE"/>
        </w:rPr>
        <w:t xml:space="preserve"> ab.</w:t>
      </w:r>
    </w:p>
    <w:p w14:paraId="0D930B78" w14:textId="77777777" w:rsidR="00D67EC8" w:rsidRPr="00FC7C80" w:rsidRDefault="00000000">
      <w:pPr>
        <w:pStyle w:val="Textkrper"/>
        <w:keepLines/>
        <w:rPr>
          <w:lang w:val="de-DE"/>
        </w:rPr>
      </w:pPr>
      <w:r w:rsidRPr="00FC7C80">
        <w:rPr>
          <w:lang w:val="de-DE"/>
        </w:rPr>
        <w:t>Die Abtretung umfasst insbesondere: - Werkvertragliche Mängelansprüche gegen Generalunternehmer/Nachunternehmer - Herstellergarantien (Aufzug, Heizung, Lüftung, Toranlage, Brandschutztechnik, Fenster) - Ansprüche aus Wartungsverträgen - Planungsansprüche gegen Architekten und Fachplaner</w:t>
      </w:r>
    </w:p>
    <w:p w14:paraId="5D2BB111" w14:textId="77777777" w:rsidR="00D67EC8" w:rsidRPr="00FC7C80" w:rsidRDefault="00000000">
      <w:pPr>
        <w:pStyle w:val="Textkrper"/>
        <w:keepLines/>
        <w:rPr>
          <w:lang w:val="de-DE"/>
        </w:rPr>
      </w:pPr>
      <w:r w:rsidRPr="00FC7C80">
        <w:rPr>
          <w:lang w:val="de-DE"/>
        </w:rPr>
        <w:t xml:space="preserve">Die Verkäuferin bleibt berechtigt, die Ansprüche im eigenen Namen geltend zu machen, solange und soweit der Käufer/die </w:t>
      </w:r>
      <w:proofErr w:type="spellStart"/>
      <w:r w:rsidRPr="00FC7C80">
        <w:rPr>
          <w:lang w:val="de-DE"/>
        </w:rPr>
        <w:t>GdWE</w:t>
      </w:r>
      <w:proofErr w:type="spellEnd"/>
      <w:r w:rsidRPr="00FC7C80">
        <w:rPr>
          <w:lang w:val="de-DE"/>
        </w:rPr>
        <w:t xml:space="preserve"> dies nicht selbst tut.</w:t>
      </w:r>
    </w:p>
    <w:p w14:paraId="7034B509" w14:textId="77777777" w:rsidR="00D67EC8" w:rsidRPr="00FC7C80" w:rsidRDefault="00000000">
      <w:pPr>
        <w:pStyle w:val="berschrift2"/>
        <w:rPr>
          <w:lang w:val="de-DE"/>
        </w:rPr>
      </w:pPr>
      <w:bookmarkStart w:id="139" w:name="zugang-zur-mängelbeseitigung"/>
      <w:bookmarkStart w:id="140" w:name="_Toc222902019"/>
      <w:r w:rsidRPr="00FC7C80">
        <w:rPr>
          <w:lang w:val="de-DE"/>
        </w:rPr>
        <w:t>Zugang zur Mängelbeseitigung</w:t>
      </w:r>
      <w:bookmarkEnd w:id="140"/>
    </w:p>
    <w:p w14:paraId="31120EA2" w14:textId="77777777" w:rsidR="00D67EC8" w:rsidRPr="00FC7C80" w:rsidRDefault="00000000">
      <w:pPr>
        <w:pStyle w:val="FirstParagraph"/>
        <w:keepLines/>
        <w:rPr>
          <w:lang w:val="de-DE"/>
        </w:rPr>
      </w:pPr>
      <w:r w:rsidRPr="00FC7C80">
        <w:rPr>
          <w:lang w:val="de-DE"/>
        </w:rPr>
        <w:t xml:space="preserve">Der Käufer (bzw. die </w:t>
      </w:r>
      <w:proofErr w:type="spellStart"/>
      <w:r w:rsidRPr="00FC7C80">
        <w:rPr>
          <w:lang w:val="de-DE"/>
        </w:rPr>
        <w:t>GdWE</w:t>
      </w:r>
      <w:proofErr w:type="spellEnd"/>
      <w:r w:rsidRPr="00FC7C80">
        <w:rPr>
          <w:lang w:val="de-DE"/>
        </w:rPr>
        <w:t xml:space="preserve"> / der Verwalter) ist berechtigt, der Verkäuferin und den von ihr beauftragten Unternehmen im erforderlichen Umfang Zugang zum Gemeinschafts- und Sondereigentum zur Mängelbeseitigung zu gewähren und Termine zu koordinieren. Die Verkäuferin hat Mängelbeseitigungsarbeiten am Gemeinschaftseigentum mit dem Verwalter abzustimmen.</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486B3006" w14:textId="77777777" w:rsidTr="00AA479C">
        <w:trPr>
          <w:cnfStyle w:val="100000000000" w:firstRow="1" w:lastRow="0" w:firstColumn="0" w:lastColumn="0" w:oddVBand="0" w:evenVBand="0" w:oddHBand="0" w:evenHBand="0" w:firstRowFirstColumn="0" w:firstRowLastColumn="0" w:lastRowFirstColumn="0" w:lastRowLastColumn="0"/>
          <w:trHeight w:val="5858"/>
        </w:trPr>
        <w:tc>
          <w:tcPr>
            <w:tcW w:w="7938" w:type="dxa"/>
            <w:tcBorders>
              <w:top w:val="single" w:sz="4" w:space="0" w:color="000000"/>
              <w:bottom w:val="single" w:sz="4" w:space="0" w:color="000000"/>
              <w:tl2br w:val="single" w:sz="4" w:space="0" w:color="000000"/>
            </w:tcBorders>
          </w:tcPr>
          <w:p w14:paraId="1CC83A24" w14:textId="77777777" w:rsidR="00D67EC8" w:rsidRPr="00FC7C80" w:rsidRDefault="00000000">
            <w:pPr>
              <w:spacing w:after="0"/>
              <w:rPr>
                <w:lang w:val="de-DE"/>
              </w:rPr>
            </w:pPr>
            <w:bookmarkStart w:id="141" w:name="besondere-vereinbarungen"/>
            <w:bookmarkEnd w:id="137"/>
            <w:bookmarkEnd w:id="139"/>
            <w:r w:rsidRPr="00FC7C80">
              <w:rPr>
                <w:lang w:val="de-DE"/>
              </w:rPr>
              <w:br w:type="page"/>
            </w:r>
          </w:p>
        </w:tc>
      </w:tr>
    </w:tbl>
    <w:p w14:paraId="531E31D1" w14:textId="77777777" w:rsidR="00D67EC8" w:rsidRPr="00FC7C80" w:rsidRDefault="00000000">
      <w:pPr>
        <w:pStyle w:val="berschrift1"/>
        <w:rPr>
          <w:lang w:val="de-DE"/>
        </w:rPr>
      </w:pPr>
      <w:bookmarkStart w:id="142" w:name="_Toc222902020"/>
      <w:r w:rsidRPr="00FC7C80">
        <w:rPr>
          <w:lang w:val="de-DE"/>
        </w:rPr>
        <w:lastRenderedPageBreak/>
        <w:t>Besondere Vereinbarungen</w:t>
      </w:r>
      <w:bookmarkEnd w:id="142"/>
    </w:p>
    <w:p w14:paraId="4869FE62" w14:textId="77777777" w:rsidR="00D67EC8" w:rsidRPr="00FC7C80" w:rsidRDefault="00000000">
      <w:pPr>
        <w:pStyle w:val="berschrift2"/>
        <w:rPr>
          <w:lang w:val="de-DE"/>
        </w:rPr>
      </w:pPr>
      <w:bookmarkStart w:id="143" w:name="balkonkraftwerke-steckersolargeräte"/>
      <w:bookmarkStart w:id="144" w:name="_Toc222902021"/>
      <w:r w:rsidRPr="00FC7C80">
        <w:rPr>
          <w:lang w:val="de-DE"/>
        </w:rPr>
        <w:t>Balkonkraftwerke (Steckersolargeräte)</w:t>
      </w:r>
      <w:bookmarkEnd w:id="144"/>
    </w:p>
    <w:p w14:paraId="2550DF2D" w14:textId="77777777" w:rsidR="00D67EC8" w:rsidRPr="00FC7C80" w:rsidRDefault="00000000">
      <w:pPr>
        <w:pStyle w:val="FirstParagraph"/>
        <w:keepLines/>
        <w:rPr>
          <w:lang w:val="de-DE"/>
        </w:rPr>
      </w:pPr>
      <w:r w:rsidRPr="00FC7C80">
        <w:rPr>
          <w:lang w:val="de-DE"/>
        </w:rPr>
        <w:t>Dem Käufer ist bekannt, dass die Teilungserklärung (Ziff. 8.3 und 10.4) Regelungen zum äußeren Erscheinungsbild enthält und dass die Installation von Anlagen im Sinne des § 20 Abs. 2 WEG grundsätzlich einer Beschlussfassung bedarf (Ziff. 10.4 Abs. 2 der Teilungserklärung).</w:t>
      </w:r>
    </w:p>
    <w:p w14:paraId="2A8E9891" w14:textId="77777777" w:rsidR="00D67EC8" w:rsidRPr="00FC7C80" w:rsidRDefault="00000000">
      <w:pPr>
        <w:pStyle w:val="Textkrper"/>
        <w:keepLines/>
        <w:rPr>
          <w:lang w:val="de-DE"/>
        </w:rPr>
      </w:pPr>
      <w:r w:rsidRPr="00FC7C80">
        <w:rPr>
          <w:lang w:val="de-DE"/>
        </w:rPr>
        <w:t xml:space="preserve">Seit dem 17.10.2024 ist das Steckersolargerät als </w:t>
      </w:r>
      <w:r w:rsidRPr="00FC7C80">
        <w:rPr>
          <w:b/>
          <w:bCs/>
          <w:lang w:val="de-DE"/>
        </w:rPr>
        <w:t>privilegierte bauliche Veränderung</w:t>
      </w:r>
      <w:r w:rsidRPr="00FC7C80">
        <w:rPr>
          <w:lang w:val="de-DE"/>
        </w:rPr>
        <w:t xml:space="preserve"> gemäß § 20 Abs. 2 Nr. 5 WEG anerkannt. Der Wohnungseigentümer hat einen Anspruch auf Gestattung durch die </w:t>
      </w:r>
      <w:proofErr w:type="spellStart"/>
      <w:r w:rsidRPr="00FC7C80">
        <w:rPr>
          <w:lang w:val="de-DE"/>
        </w:rPr>
        <w:t>GdWE</w:t>
      </w:r>
      <w:proofErr w:type="spellEnd"/>
      <w:r w:rsidRPr="00FC7C80">
        <w:rPr>
          <w:lang w:val="de-DE"/>
        </w:rPr>
        <w:t xml:space="preserve">; die Gemeinschaft kann lediglich </w:t>
      </w:r>
      <w:r w:rsidRPr="00FC7C80">
        <w:rPr>
          <w:b/>
          <w:bCs/>
          <w:lang w:val="de-DE"/>
        </w:rPr>
        <w:t>angemessene Vorgaben</w:t>
      </w:r>
      <w:r w:rsidRPr="00FC7C80">
        <w:rPr>
          <w:lang w:val="de-DE"/>
        </w:rPr>
        <w:t xml:space="preserve"> zu Ausführung, Optik und Sicherheit machen. Die Verkäuferin akzeptiert die Installation von Steckersolargeräten durch den Käufer, sofern dieser das nachfolgende </w:t>
      </w:r>
      <w:r w:rsidRPr="00FC7C80">
        <w:rPr>
          <w:b/>
          <w:bCs/>
          <w:lang w:val="de-DE"/>
        </w:rPr>
        <w:t>Pflichtenheft</w:t>
      </w:r>
      <w:r w:rsidRPr="00FC7C80">
        <w:rPr>
          <w:lang w:val="de-DE"/>
        </w:rPr>
        <w:t xml:space="preserve"> einhält.</w:t>
      </w:r>
    </w:p>
    <w:p w14:paraId="3B7FB6A3" w14:textId="77777777" w:rsidR="00D67EC8" w:rsidRPr="00FC7C80" w:rsidRDefault="00000000">
      <w:pPr>
        <w:pStyle w:val="Textkrper"/>
        <w:keepLines/>
        <w:rPr>
          <w:lang w:val="de-DE"/>
        </w:rPr>
      </w:pPr>
      <w:r w:rsidRPr="00FC7C80">
        <w:rPr>
          <w:b/>
          <w:bCs/>
          <w:lang w:val="de-DE"/>
        </w:rPr>
        <w:t>Pflichtenheft Steckersolargeräte:</w:t>
      </w:r>
      <w:r w:rsidRPr="00FC7C80">
        <w:rPr>
          <w:lang w:val="de-DE"/>
        </w:rPr>
        <w:t xml:space="preserve"> - Module in </w:t>
      </w:r>
      <w:proofErr w:type="spellStart"/>
      <w:r w:rsidRPr="00FC7C80">
        <w:rPr>
          <w:b/>
          <w:bCs/>
          <w:lang w:val="de-DE"/>
        </w:rPr>
        <w:t>Full</w:t>
      </w:r>
      <w:proofErr w:type="spellEnd"/>
      <w:r w:rsidRPr="00FC7C80">
        <w:rPr>
          <w:b/>
          <w:bCs/>
          <w:lang w:val="de-DE"/>
        </w:rPr>
        <w:t>-Black-Ausführung</w:t>
      </w:r>
      <w:r w:rsidRPr="00FC7C80">
        <w:rPr>
          <w:lang w:val="de-DE"/>
        </w:rPr>
        <w:t xml:space="preserve"> (schwarz, ohne sichtbaren silbernen Rahmen) zur Wahrung des einheitlichen Fassadenbilds — ohne dass dies den Anspruch des Eigentümers auf Gestattung aushöhlt, - Montage technisch sicher und sturmfest, nach den </w:t>
      </w:r>
      <w:r w:rsidRPr="00FC7C80">
        <w:rPr>
          <w:b/>
          <w:bCs/>
          <w:lang w:val="de-DE"/>
        </w:rPr>
        <w:t>jeweils geltenden</w:t>
      </w:r>
      <w:r w:rsidRPr="00FC7C80">
        <w:rPr>
          <w:lang w:val="de-DE"/>
        </w:rPr>
        <w:t xml:space="preserve"> VDE/DIN-Regeln (derzeit insbesondere DIN VDE V 0126-95, DIN VDE 0100-551, VDE-AR-N 4105), - kein Anbohren der thermischen Hülle (Fassade/Außenwand), - Nachweis einer </w:t>
      </w:r>
      <w:r w:rsidRPr="00FC7C80">
        <w:rPr>
          <w:b/>
          <w:bCs/>
          <w:lang w:val="de-DE"/>
        </w:rPr>
        <w:t>Haftpflichtversicherung</w:t>
      </w:r>
      <w:r w:rsidRPr="00FC7C80">
        <w:rPr>
          <w:lang w:val="de-DE"/>
        </w:rPr>
        <w:t xml:space="preserve"> für die Anlage, - Anmeldung im </w:t>
      </w:r>
      <w:r w:rsidRPr="00FC7C80">
        <w:rPr>
          <w:b/>
          <w:bCs/>
          <w:lang w:val="de-DE"/>
        </w:rPr>
        <w:t>Marktstammdatenregister</w:t>
      </w:r>
      <w:r w:rsidRPr="00FC7C80">
        <w:rPr>
          <w:lang w:val="de-DE"/>
        </w:rPr>
        <w:t xml:space="preserve"> (§ 5 </w:t>
      </w:r>
      <w:proofErr w:type="spellStart"/>
      <w:r w:rsidRPr="00FC7C80">
        <w:rPr>
          <w:lang w:val="de-DE"/>
        </w:rPr>
        <w:t>MaStRV</w:t>
      </w:r>
      <w:proofErr w:type="spellEnd"/>
      <w:r w:rsidRPr="00FC7C80">
        <w:rPr>
          <w:lang w:val="de-DE"/>
        </w:rPr>
        <w:t>).</w:t>
      </w:r>
    </w:p>
    <w:p w14:paraId="2D8E5B64" w14:textId="77777777" w:rsidR="00D67EC8" w:rsidRPr="00FC7C80" w:rsidRDefault="00000000">
      <w:pPr>
        <w:pStyle w:val="berschrift2"/>
        <w:rPr>
          <w:lang w:val="de-DE"/>
        </w:rPr>
      </w:pPr>
      <w:bookmarkStart w:id="145" w:name="photovoltaik-dach"/>
      <w:bookmarkStart w:id="146" w:name="_Toc222902022"/>
      <w:bookmarkEnd w:id="143"/>
      <w:r w:rsidRPr="00FC7C80">
        <w:rPr>
          <w:lang w:val="de-DE"/>
        </w:rPr>
        <w:t>Photovoltaik Dach</w:t>
      </w:r>
      <w:bookmarkEnd w:id="146"/>
    </w:p>
    <w:p w14:paraId="4954CC71" w14:textId="77777777" w:rsidR="00D67EC8" w:rsidRPr="00FC7C80" w:rsidRDefault="00000000">
      <w:pPr>
        <w:pStyle w:val="FirstParagraph"/>
        <w:keepLines/>
        <w:rPr>
          <w:lang w:val="de-DE"/>
        </w:rPr>
      </w:pPr>
      <w:r w:rsidRPr="00FC7C80">
        <w:rPr>
          <w:lang w:val="de-DE"/>
        </w:rPr>
        <w:t xml:space="preserve">Der Käufer wird darauf hingewiesen, dass die Dachflächen gemäß Ziff. 3.8 der Teilungserklärung einem </w:t>
      </w:r>
      <w:r w:rsidRPr="00FC7C80">
        <w:rPr>
          <w:b/>
          <w:bCs/>
          <w:lang w:val="de-DE"/>
        </w:rPr>
        <w:t>Sondernutzungsrecht der Gewerbeeinheit TE 01</w:t>
      </w:r>
      <w:r w:rsidRPr="00FC7C80">
        <w:rPr>
          <w:lang w:val="de-DE"/>
        </w:rPr>
        <w:t xml:space="preserve"> unterliegen (SNR PHOTOVOLTAIK, Anlage 12). Die Technikeinheit und die PV-/Solaranlage errichtete die Verkäuferin auf eigene Kosten. Etwaige Mieterstrom-Angebote begründen keine Abnahmeverpflichtung des Käufers, sofern nicht gesetzlich anders geregelt.</w:t>
      </w:r>
    </w:p>
    <w:p w14:paraId="5533DEF8" w14:textId="77777777" w:rsidR="00D67EC8" w:rsidRPr="00FC7C80" w:rsidRDefault="00000000">
      <w:pPr>
        <w:pStyle w:val="berschrift2"/>
        <w:rPr>
          <w:lang w:val="de-DE"/>
        </w:rPr>
      </w:pPr>
      <w:bookmarkStart w:id="147" w:name="X37e5f8252245c7c7af8a7e6e0a853c85496cfee"/>
      <w:bookmarkStart w:id="148" w:name="_Toc222902023"/>
      <w:bookmarkEnd w:id="145"/>
      <w:r w:rsidRPr="00FC7C80">
        <w:rPr>
          <w:lang w:val="de-DE"/>
        </w:rPr>
        <w:t xml:space="preserve">Vertrag mit </w:t>
      </w:r>
      <w:proofErr w:type="spellStart"/>
      <w:r w:rsidRPr="00FC7C80">
        <w:rPr>
          <w:lang w:val="de-DE"/>
        </w:rPr>
        <w:t>Contractor</w:t>
      </w:r>
      <w:proofErr w:type="spellEnd"/>
      <w:r w:rsidRPr="00FC7C80">
        <w:rPr>
          <w:lang w:val="de-DE"/>
        </w:rPr>
        <w:t xml:space="preserve"> / Wärmelieferung (optional)</w:t>
      </w:r>
      <w:bookmarkEnd w:id="148"/>
    </w:p>
    <w:p w14:paraId="41FDBAB8" w14:textId="77777777" w:rsidR="00D67EC8" w:rsidRPr="00FC7C80" w:rsidRDefault="00000000">
      <w:pPr>
        <w:pStyle w:val="FirstParagraph"/>
        <w:keepLines/>
        <w:rPr>
          <w:lang w:val="de-DE"/>
        </w:rPr>
      </w:pPr>
      <w:r w:rsidRPr="00FC7C80">
        <w:rPr>
          <w:b/>
          <w:bCs/>
          <w:lang w:val="de-DE"/>
        </w:rPr>
        <w:t>VARIANTE (Bindung an Wärmeliefervertrag):</w:t>
      </w:r>
    </w:p>
    <w:p w14:paraId="3DF0EA87" w14:textId="77777777" w:rsidR="00D67EC8" w:rsidRPr="00FC7C80" w:rsidRDefault="00000000">
      <w:pPr>
        <w:pStyle w:val="Textkrper"/>
        <w:keepLines/>
        <w:rPr>
          <w:lang w:val="de-DE"/>
        </w:rPr>
      </w:pPr>
      <w:r w:rsidRPr="00FC7C80">
        <w:rPr>
          <w:lang w:val="de-DE"/>
        </w:rPr>
        <w:t>Dem Käufer ist bekannt, dass Wärme/Warmwasser durch {{Fernwärme/</w:t>
      </w:r>
      <w:proofErr w:type="spellStart"/>
      <w:r w:rsidRPr="00FC7C80">
        <w:rPr>
          <w:lang w:val="de-DE"/>
        </w:rPr>
        <w:t>Contractor</w:t>
      </w:r>
      <w:proofErr w:type="spellEnd"/>
      <w:r w:rsidRPr="00FC7C80">
        <w:rPr>
          <w:lang w:val="de-DE"/>
        </w:rPr>
        <w:t>}} erfolgt. Die Verkäuferin wird für die WEG einen Wärmeliefervertrag bis zu {{Laufzeit}} Jahren abschließen. Der Käufer stimmt zu und verpflichtet sich, die Bindung aus dem Wärmeliefervertrag etwaigen Rechtsnachfolgern aufzuerlegen; ihm ist bekannt, dass eine dingliche Sicherung durch Dienstbarkeit erforderlich sein kann.</w:t>
      </w:r>
    </w:p>
    <w:p w14:paraId="5E621408" w14:textId="182FE3E8" w:rsidR="00D67EC8" w:rsidRPr="00FC7C80" w:rsidRDefault="00000000">
      <w:pPr>
        <w:pStyle w:val="Textkrper"/>
        <w:keepLines/>
        <w:rPr>
          <w:lang w:val="de-DE"/>
        </w:rPr>
      </w:pPr>
      <w:r w:rsidRPr="00FC7C80">
        <w:rPr>
          <w:lang w:val="de-DE"/>
        </w:rPr>
        <w:t xml:space="preserve">Die Verkäuferin hat dem Käufer vor Abschluss dieses Kaufvertrages den Wärmelieferungsvertrag, den mit ihr am </w:t>
      </w:r>
      <w:r w:rsidR="00FA4418" w:rsidRPr="00FC7C80">
        <w:rPr>
          <w:lang w:val="de-DE"/>
        </w:rPr>
        <w:t>{{</w:t>
      </w:r>
      <w:r w:rsidRPr="00FC7C80">
        <w:rPr>
          <w:lang w:val="de-DE"/>
        </w:rPr>
        <w:t>Datum</w:t>
      </w:r>
      <w:r w:rsidR="00FA4418" w:rsidRPr="00FC7C80">
        <w:rPr>
          <w:lang w:val="de-DE"/>
        </w:rPr>
        <w:t>}}</w:t>
      </w:r>
      <w:r w:rsidR="00FA4418">
        <w:rPr>
          <w:lang w:val="de-DE"/>
        </w:rPr>
        <w:t xml:space="preserve"> </w:t>
      </w:r>
      <w:r w:rsidRPr="00FC7C80">
        <w:rPr>
          <w:lang w:val="de-DE"/>
        </w:rPr>
        <w:t>abgeschlossenen Wärmelieferungsvertrag, zur Verfügung gestellt. Der Wärmelieferungsvertrag vom Datum ist in den digitalen Datenraum enthalten</w:t>
      </w:r>
      <w:r w:rsidR="00FA4418">
        <w:rPr>
          <w:lang w:val="de-DE"/>
        </w:rPr>
        <w:t xml:space="preserve">. Darüber bestätigt der Käufer hiermit, dass ihm der </w:t>
      </w:r>
      <w:r w:rsidR="00FA4418" w:rsidRPr="00FC7C80">
        <w:rPr>
          <w:lang w:val="de-DE"/>
        </w:rPr>
        <w:t>Wärmelieferungsvertrag</w:t>
      </w:r>
      <w:r w:rsidR="00FA4418">
        <w:rPr>
          <w:lang w:val="de-DE"/>
        </w:rPr>
        <w:t xml:space="preserve"> bekannt ist.</w:t>
      </w:r>
    </w:p>
    <w:p w14:paraId="73A772AF" w14:textId="77777777" w:rsidR="00D67EC8" w:rsidRPr="00FC7C80" w:rsidRDefault="00000000">
      <w:pPr>
        <w:pStyle w:val="berschrift2"/>
        <w:rPr>
          <w:lang w:val="de-DE"/>
        </w:rPr>
      </w:pPr>
      <w:bookmarkStart w:id="149" w:name="X96eebb95b2f9009c4e66c632e2952b0543b9592"/>
      <w:bookmarkStart w:id="150" w:name="_Toc222902024"/>
      <w:bookmarkEnd w:id="147"/>
      <w:r w:rsidRPr="00FC7C80">
        <w:rPr>
          <w:lang w:val="de-DE"/>
        </w:rPr>
        <w:lastRenderedPageBreak/>
        <w:t xml:space="preserve">Bestätigung / Nachgenehmigung des </w:t>
      </w:r>
      <w:proofErr w:type="spellStart"/>
      <w:r w:rsidRPr="00FC7C80">
        <w:rPr>
          <w:lang w:val="de-DE"/>
        </w:rPr>
        <w:t>Contractingvertrags</w:t>
      </w:r>
      <w:proofErr w:type="spellEnd"/>
      <w:r w:rsidRPr="00FC7C80">
        <w:rPr>
          <w:lang w:val="de-DE"/>
        </w:rPr>
        <w:t xml:space="preserve"> durch die </w:t>
      </w:r>
      <w:proofErr w:type="spellStart"/>
      <w:r w:rsidRPr="00FC7C80">
        <w:rPr>
          <w:lang w:val="de-DE"/>
        </w:rPr>
        <w:t>GdWE</w:t>
      </w:r>
      <w:bookmarkEnd w:id="150"/>
      <w:proofErr w:type="spellEnd"/>
    </w:p>
    <w:p w14:paraId="2700D322" w14:textId="6449381B" w:rsidR="00D67EC8" w:rsidRPr="00FC7C80" w:rsidRDefault="00FA4418">
      <w:pPr>
        <w:pStyle w:val="Textkrper"/>
        <w:keepLines/>
        <w:rPr>
          <w:lang w:val="de-DE"/>
        </w:rPr>
      </w:pPr>
      <w:r>
        <w:rPr>
          <w:lang w:val="de-DE"/>
        </w:rPr>
        <w:t>Der Käufer verpflichtet sich i</w:t>
      </w:r>
      <w:r w:rsidR="00000000" w:rsidRPr="00FC7C80">
        <w:rPr>
          <w:lang w:val="de-DE"/>
        </w:rPr>
        <w:t xml:space="preserve">n der ersten Eigentümerversammlung unter Beteiligung der Erwerber durch einen entsprechenden Beschluss die Bindung der Gemeinschaft der Wohnungseigentümer an den </w:t>
      </w:r>
      <w:proofErr w:type="spellStart"/>
      <w:r w:rsidRPr="00FC7C80">
        <w:rPr>
          <w:lang w:val="de-DE"/>
        </w:rPr>
        <w:t>Contractingvertrag</w:t>
      </w:r>
      <w:proofErr w:type="spellEnd"/>
      <w:r w:rsidRPr="00FC7C80">
        <w:rPr>
          <w:lang w:val="de-DE"/>
        </w:rPr>
        <w:t xml:space="preserve"> </w:t>
      </w:r>
      <w:r>
        <w:rPr>
          <w:lang w:val="de-DE"/>
        </w:rPr>
        <w:t xml:space="preserve">zu </w:t>
      </w:r>
      <w:r w:rsidR="00000000" w:rsidRPr="00FC7C80">
        <w:rPr>
          <w:lang w:val="de-DE"/>
        </w:rPr>
        <w:t>bestäti</w:t>
      </w:r>
      <w:r>
        <w:rPr>
          <w:lang w:val="de-DE"/>
        </w:rPr>
        <w:t>gen</w:t>
      </w:r>
      <w:r w:rsidR="00000000" w:rsidRPr="00FC7C80">
        <w:rPr>
          <w:lang w:val="de-DE"/>
        </w:rPr>
        <w:t xml:space="preserve"> und zugleich der Verwalter zur erneuten Nachgenehmigung des Vertrages </w:t>
      </w:r>
      <w:proofErr w:type="spellStart"/>
      <w:r w:rsidR="00000000" w:rsidRPr="00FC7C80">
        <w:rPr>
          <w:lang w:val="de-DE"/>
        </w:rPr>
        <w:t>ange</w:t>
      </w:r>
      <w:r>
        <w:rPr>
          <w:lang w:val="de-DE"/>
        </w:rPr>
        <w:t>zu</w:t>
      </w:r>
      <w:r w:rsidR="00000000" w:rsidRPr="00FC7C80">
        <w:rPr>
          <w:lang w:val="de-DE"/>
        </w:rPr>
        <w:t>wiese</w:t>
      </w:r>
      <w:r>
        <w:rPr>
          <w:lang w:val="de-DE"/>
        </w:rPr>
        <w:t>n</w:t>
      </w:r>
      <w:proofErr w:type="spellEnd"/>
      <w:r>
        <w:rPr>
          <w:lang w:val="de-DE"/>
        </w:rPr>
        <w:t>,</w:t>
      </w:r>
      <w:r w:rsidR="00000000" w:rsidRPr="00FC7C80">
        <w:rPr>
          <w:lang w:val="de-DE"/>
        </w:rPr>
        <w:t xml:space="preserve"> soweit erforderlich unter Befreiung von den Beschränkungen des § 181 BGB. Dabei wird der Käufer mitwirken und entsprechend abstimmen, wozu er sich hiermit, im Wege eines </w:t>
      </w:r>
      <w:r w:rsidR="00000000" w:rsidRPr="00FC7C80">
        <w:rPr>
          <w:b/>
          <w:bCs/>
          <w:lang w:val="de-DE"/>
        </w:rPr>
        <w:t>echten Vertrags zugunsten Dritter</w:t>
      </w:r>
      <w:r w:rsidR="00000000" w:rsidRPr="00FC7C80">
        <w:rPr>
          <w:lang w:val="de-DE"/>
        </w:rPr>
        <w:t xml:space="preserve"> auch gegenüber den übrigen künftigen (werdenden) Wohnungseigentümern sowie dem </w:t>
      </w:r>
      <w:proofErr w:type="spellStart"/>
      <w:r w:rsidR="00000000" w:rsidRPr="00FC7C80">
        <w:rPr>
          <w:lang w:val="de-DE"/>
        </w:rPr>
        <w:t>Contractor</w:t>
      </w:r>
      <w:proofErr w:type="spellEnd"/>
      <w:r w:rsidR="00000000" w:rsidRPr="00FC7C80">
        <w:rPr>
          <w:lang w:val="de-DE"/>
        </w:rPr>
        <w:t>, verpflichtet. Der Käufer hat seine vorstehenden Pflichten an etwaige Rechtsnachfolger weiterzugeben und auch diese ihrerseits zu einer entsprechenden Bindung ihrer Rechtsnachfolger zu verpflichten, bis vorstehende Pflichten durch Fassung des Bestätigungsbeschlusses und Nachgenehmigung durch den Verwalter gegenstandslos sind. Die Verkäuferin weiß, dass diese Stimmbindungsvereinbarung die Wirksamkeit einer abweichenden Stimmabgabe nicht berührt.</w:t>
      </w:r>
    </w:p>
    <w:p w14:paraId="65B0778C" w14:textId="0EFC0511" w:rsidR="00D67EC8" w:rsidRPr="00FC7C80" w:rsidRDefault="00000000">
      <w:pPr>
        <w:pStyle w:val="Textkrper"/>
        <w:keepLines/>
        <w:rPr>
          <w:lang w:val="de-DE"/>
        </w:rPr>
      </w:pPr>
      <w:r w:rsidRPr="00FC7C80">
        <w:rPr>
          <w:lang w:val="de-DE"/>
        </w:rPr>
        <w:t xml:space="preserve">Den </w:t>
      </w:r>
      <w:r w:rsidR="00454D37" w:rsidRPr="00FC7C80">
        <w:rPr>
          <w:lang w:val="de-DE"/>
        </w:rPr>
        <w:t>Parteien</w:t>
      </w:r>
      <w:r w:rsidRPr="00FC7C80">
        <w:rPr>
          <w:lang w:val="de-DE"/>
        </w:rPr>
        <w:t xml:space="preserve"> ist bekannt, dass hinsichtlich des </w:t>
      </w:r>
      <w:proofErr w:type="spellStart"/>
      <w:r w:rsidRPr="00FC7C80">
        <w:rPr>
          <w:lang w:val="de-DE"/>
        </w:rPr>
        <w:t>Contractingvertrages</w:t>
      </w:r>
      <w:proofErr w:type="spellEnd"/>
      <w:r w:rsidRPr="00FC7C80">
        <w:rPr>
          <w:lang w:val="de-DE"/>
        </w:rPr>
        <w:t xml:space="preserve"> ein </w:t>
      </w:r>
      <w:r w:rsidRPr="00FC7C80">
        <w:rPr>
          <w:b/>
          <w:bCs/>
          <w:lang w:val="de-DE"/>
        </w:rPr>
        <w:t>Widerrufsrecht</w:t>
      </w:r>
      <w:r w:rsidRPr="00FC7C80">
        <w:rPr>
          <w:lang w:val="de-DE"/>
        </w:rPr>
        <w:t xml:space="preserve"> für die Gemeinschaft der Wohnungseigentümer bestehen könnte, dessen rechtliche Folgen die Notarin erläutert hat.</w:t>
      </w:r>
    </w:p>
    <w:p w14:paraId="3DE7188A" w14:textId="77777777" w:rsidR="00D67EC8" w:rsidRPr="00FC7C80" w:rsidRDefault="00000000">
      <w:pPr>
        <w:pStyle w:val="berschrift2"/>
        <w:rPr>
          <w:lang w:val="de-DE"/>
        </w:rPr>
      </w:pPr>
      <w:bookmarkStart w:id="151" w:name="X38570d99a3340874cfa124730c1ad08b1b14fe8"/>
      <w:bookmarkStart w:id="152" w:name="_Toc222902025"/>
      <w:bookmarkEnd w:id="149"/>
      <w:r w:rsidRPr="00FC7C80">
        <w:rPr>
          <w:lang w:val="de-DE"/>
        </w:rPr>
        <w:t>Zusätzliche Bauarbeiten / Eigenleistungen vor Besitzübergang</w:t>
      </w:r>
      <w:bookmarkEnd w:id="152"/>
    </w:p>
    <w:p w14:paraId="65A54870" w14:textId="77777777" w:rsidR="00D67EC8" w:rsidRPr="00FC7C80" w:rsidRDefault="00000000">
      <w:pPr>
        <w:pStyle w:val="FirstParagraph"/>
        <w:keepLines/>
        <w:rPr>
          <w:lang w:val="de-DE"/>
        </w:rPr>
      </w:pPr>
      <w:r w:rsidRPr="00FC7C80">
        <w:rPr>
          <w:lang w:val="de-DE"/>
        </w:rPr>
        <w:t>Der Käufer ist berechtigt, schon vor Besitzübergang mit denjenigen Unternehmen, die von der Verkäuferin mit dem vertragsgegenständlichen Bau beauftragt wurden, zusätzliche Bauarbeiten zu vereinbaren und durchführen zu lassen. Für solche Arbeiten, insbesondere für deren fristgemäße Durchführung und für etwaige Sachmängel, haftet die Verkäuferin nicht. Vielmehr gelten insofern allein die mit den betreffenden Handwerkern getroffenen Vereinbarungen, insbesondere für den Umfang solcher Arbeiten und deren Abnahme, die Höhe und Fälligkeit der Vergütung sowie die Ansprüche wegen Sachmängeln.</w:t>
      </w:r>
    </w:p>
    <w:p w14:paraId="10D8D685" w14:textId="77777777" w:rsidR="00D67EC8" w:rsidRPr="00FC7C80" w:rsidRDefault="00000000">
      <w:pPr>
        <w:pStyle w:val="Textkrper"/>
        <w:keepLines/>
        <w:rPr>
          <w:lang w:val="de-DE"/>
        </w:rPr>
      </w:pPr>
      <w:r w:rsidRPr="00FC7C80">
        <w:rPr>
          <w:lang w:val="de-DE"/>
        </w:rPr>
        <w:t xml:space="preserve">Eigenleistungen des Käufers sind vor Besitzübergang nur nach vorheriger </w:t>
      </w:r>
      <w:r w:rsidRPr="00FC7C80">
        <w:rPr>
          <w:b/>
          <w:bCs/>
          <w:lang w:val="de-DE"/>
        </w:rPr>
        <w:t>schriftlicher Genehmigung</w:t>
      </w:r>
      <w:r w:rsidRPr="00FC7C80">
        <w:rPr>
          <w:lang w:val="de-DE"/>
        </w:rPr>
        <w:t xml:space="preserve"> und in Abstimmung mit der Verkäuferin zulässig; Gleiches gilt für Arbeiten durch sonstige vom Käufer beauftragte Dritte (z.B. Küchenbauer, Bodenleger).</w:t>
      </w:r>
    </w:p>
    <w:p w14:paraId="69AA5A05" w14:textId="77777777" w:rsidR="00D67EC8" w:rsidRPr="00FC7C80" w:rsidRDefault="00000000">
      <w:pPr>
        <w:pStyle w:val="Textkrper"/>
        <w:keepLines/>
        <w:rPr>
          <w:lang w:val="de-DE"/>
        </w:rPr>
      </w:pPr>
      <w:r w:rsidRPr="00FC7C80">
        <w:rPr>
          <w:b/>
          <w:bCs/>
          <w:lang w:val="de-DE"/>
        </w:rPr>
        <w:t>Haftungsausschluss:</w:t>
      </w:r>
      <w:r w:rsidRPr="00FC7C80">
        <w:rPr>
          <w:lang w:val="de-DE"/>
        </w:rPr>
        <w:t xml:space="preserve"> Soweit der Käufer vor Abnahme Eigenleistungen erbringt oder Dritte beauftragt, </w:t>
      </w:r>
      <w:r w:rsidRPr="00FC7C80">
        <w:rPr>
          <w:b/>
          <w:bCs/>
          <w:lang w:val="de-DE"/>
        </w:rPr>
        <w:t>erlischt die Gewährleistung</w:t>
      </w:r>
      <w:r w:rsidRPr="00FC7C80">
        <w:rPr>
          <w:lang w:val="de-DE"/>
        </w:rPr>
        <w:t xml:space="preserve"> der Verkäuferin für alle Bauteile, die durch diese Arbeiten beschädigt oder beeinflusst werden könnten (z.B. Beschädigung der Fußbodenheizung durch Bodenverlegearbeiten). Die Beweislast, dass ein Mangel </w:t>
      </w:r>
      <w:r w:rsidRPr="00FC7C80">
        <w:rPr>
          <w:b/>
          <w:bCs/>
          <w:lang w:val="de-DE"/>
        </w:rPr>
        <w:t>nicht</w:t>
      </w:r>
      <w:r w:rsidRPr="00FC7C80">
        <w:rPr>
          <w:lang w:val="de-DE"/>
        </w:rPr>
        <w:t xml:space="preserve"> durch die Eigenleistung verursacht wurde, trägt der Käufer. § 8.8 bleibt unberührt.</w:t>
      </w:r>
    </w:p>
    <w:p w14:paraId="474C6A60" w14:textId="77777777" w:rsidR="00D67EC8" w:rsidRPr="00FC7C80" w:rsidRDefault="00000000">
      <w:pPr>
        <w:pStyle w:val="berschrift2"/>
        <w:rPr>
          <w:lang w:val="de-DE"/>
        </w:rPr>
      </w:pPr>
      <w:bookmarkStart w:id="153" w:name="X7ac1f3a6143b4c96327c342021efb516748565a"/>
      <w:bookmarkStart w:id="154" w:name="_Toc222902026"/>
      <w:bookmarkEnd w:id="151"/>
      <w:r w:rsidRPr="00FC7C80">
        <w:rPr>
          <w:lang w:val="de-DE"/>
        </w:rPr>
        <w:lastRenderedPageBreak/>
        <w:t>Mitverkaufte Waren mit digitalen Elementen (Aktualisierung ausgeschlossen)</w:t>
      </w:r>
      <w:bookmarkEnd w:id="154"/>
    </w:p>
    <w:p w14:paraId="5999C8AE" w14:textId="77777777" w:rsidR="00D67EC8" w:rsidRPr="00FC7C80" w:rsidRDefault="00000000">
      <w:pPr>
        <w:pStyle w:val="FirstParagraph"/>
        <w:keepLines/>
        <w:rPr>
          <w:lang w:val="de-DE"/>
        </w:rPr>
      </w:pPr>
      <w:r w:rsidRPr="00FC7C80">
        <w:rPr>
          <w:lang w:val="de-DE"/>
        </w:rPr>
        <w:t xml:space="preserve">Mit diesem Vertrag werden auch </w:t>
      </w:r>
      <w:r w:rsidRPr="00FC7C80">
        <w:rPr>
          <w:b/>
          <w:bCs/>
          <w:lang w:val="de-DE"/>
        </w:rPr>
        <w:t>digitale Elemente</w:t>
      </w:r>
      <w:r w:rsidRPr="00FC7C80">
        <w:rPr>
          <w:lang w:val="de-DE"/>
        </w:rPr>
        <w:t xml:space="preserve"> geliefert (Smart Home, vgl. Abschnitt {{Nr.}} der Baubeschreibung). Diesbezüglich gelten jeweils insbesondere die </w:t>
      </w:r>
      <w:r w:rsidRPr="00FC7C80">
        <w:rPr>
          <w:b/>
          <w:bCs/>
          <w:lang w:val="de-DE"/>
        </w:rPr>
        <w:t>§§ 327 ff. BGB</w:t>
      </w:r>
      <w:r w:rsidRPr="00FC7C80">
        <w:rPr>
          <w:lang w:val="de-DE"/>
        </w:rPr>
        <w:t xml:space="preserve"> (Digitale Produkte) bzw. </w:t>
      </w:r>
      <w:r w:rsidRPr="00FC7C80">
        <w:rPr>
          <w:b/>
          <w:bCs/>
          <w:lang w:val="de-DE"/>
        </w:rPr>
        <w:t>§§ 434 ff. </w:t>
      </w:r>
      <w:proofErr w:type="spellStart"/>
      <w:r w:rsidRPr="00FC7C80">
        <w:rPr>
          <w:b/>
          <w:bCs/>
          <w:lang w:val="de-DE"/>
        </w:rPr>
        <w:t>i.V.m</w:t>
      </w:r>
      <w:proofErr w:type="spellEnd"/>
      <w:r w:rsidRPr="00FC7C80">
        <w:rPr>
          <w:b/>
          <w:bCs/>
          <w:lang w:val="de-DE"/>
        </w:rPr>
        <w:t>. §§ 475b ff. BGB</w:t>
      </w:r>
      <w:r w:rsidRPr="00FC7C80">
        <w:rPr>
          <w:lang w:val="de-DE"/>
        </w:rPr>
        <w:t xml:space="preserve"> (Waren mit digitalen Elementen), sofern sich aus Nachstehendem nichts anderes ergibt.</w:t>
      </w:r>
    </w:p>
    <w:p w14:paraId="7BB492F3" w14:textId="77777777" w:rsidR="00D67EC8" w:rsidRPr="00FC7C80" w:rsidRDefault="00000000">
      <w:pPr>
        <w:pStyle w:val="Textkrper"/>
        <w:keepLines/>
        <w:rPr>
          <w:lang w:val="de-DE"/>
        </w:rPr>
      </w:pPr>
      <w:r w:rsidRPr="00FC7C80">
        <w:rPr>
          <w:lang w:val="de-DE"/>
        </w:rPr>
        <w:t xml:space="preserve">Abweichend hierzu wird vereinbart, dass die Verkäuferin hinsichtlich der digitalen Inhalte keine über die erstmalige vertragsgemäße Bereitstellung hinausgehenden Aktualisierungen gemäß </w:t>
      </w:r>
      <w:r w:rsidRPr="00FC7C80">
        <w:rPr>
          <w:b/>
          <w:bCs/>
          <w:lang w:val="de-DE"/>
        </w:rPr>
        <w:t xml:space="preserve">§ 327e Abs. 3 Satz 1 Nr. 5 </w:t>
      </w:r>
      <w:proofErr w:type="spellStart"/>
      <w:r w:rsidRPr="00FC7C80">
        <w:rPr>
          <w:b/>
          <w:bCs/>
          <w:lang w:val="de-DE"/>
        </w:rPr>
        <w:t>i.V.m</w:t>
      </w:r>
      <w:proofErr w:type="spellEnd"/>
      <w:r w:rsidRPr="00FC7C80">
        <w:rPr>
          <w:b/>
          <w:bCs/>
          <w:lang w:val="de-DE"/>
        </w:rPr>
        <w:t>. § 327f BGB</w:t>
      </w:r>
      <w:r w:rsidRPr="00FC7C80">
        <w:rPr>
          <w:lang w:val="de-DE"/>
        </w:rPr>
        <w:t xml:space="preserve"> bzw. </w:t>
      </w:r>
      <w:r w:rsidRPr="00FC7C80">
        <w:rPr>
          <w:b/>
          <w:bCs/>
          <w:lang w:val="de-DE"/>
        </w:rPr>
        <w:t>§ 475b Abs. 4 Nr. 2 BGB</w:t>
      </w:r>
      <w:r w:rsidRPr="00FC7C80">
        <w:rPr>
          <w:lang w:val="de-DE"/>
        </w:rPr>
        <w:t xml:space="preserve"> schuldet. Erforderliche Aktualisierungen liegen insofern also im eigenen Verantwortungsbereich des Käufers. Ihm wird empfohlen, hierzu entsprechende Vereinbarungen mit dem Hersteller und/oder Lieferanten zu treffen. Die damit verbundenen Kosten sind dem Käufer bekannt.</w:t>
      </w:r>
    </w:p>
    <w:p w14:paraId="59766904" w14:textId="77777777" w:rsidR="00D67EC8" w:rsidRPr="00FC7C80" w:rsidRDefault="00000000">
      <w:pPr>
        <w:pStyle w:val="Textkrper"/>
        <w:keepLines/>
        <w:rPr>
          <w:lang w:val="de-DE"/>
        </w:rPr>
      </w:pPr>
      <w:r w:rsidRPr="00FC7C80">
        <w:rPr>
          <w:b/>
          <w:bCs/>
          <w:lang w:val="de-DE"/>
        </w:rPr>
        <w:t>Gesonderte Bestätigung des Käufers (§ 476 Abs. 1 S. 2 BGB):</w:t>
      </w:r>
    </w:p>
    <w:p w14:paraId="2EA79825" w14:textId="77777777" w:rsidR="00D67EC8" w:rsidRPr="00FC7C80" w:rsidRDefault="00000000">
      <w:pPr>
        <w:pStyle w:val="Blocktext"/>
        <w:keepLines/>
        <w:rPr>
          <w:lang w:val="de-DE"/>
        </w:rPr>
      </w:pPr>
      <w:r w:rsidRPr="00FC7C80">
        <w:rPr>
          <w:lang w:val="de-DE"/>
        </w:rPr>
        <w:t xml:space="preserve">Der Käufer bestätigt hiermit </w:t>
      </w:r>
      <w:r w:rsidRPr="00FC7C80">
        <w:rPr>
          <w:b/>
          <w:bCs/>
          <w:lang w:val="de-DE"/>
        </w:rPr>
        <w:t>ausdrücklich und gesondert</w:t>
      </w:r>
      <w:r w:rsidRPr="00FC7C80">
        <w:rPr>
          <w:lang w:val="de-DE"/>
        </w:rPr>
        <w:t xml:space="preserve">, dass er von der Verkäuferin </w:t>
      </w:r>
      <w:r w:rsidRPr="00FC7C80">
        <w:rPr>
          <w:b/>
          <w:bCs/>
          <w:lang w:val="de-DE"/>
        </w:rPr>
        <w:t>vor Vertragsschluss eigens</w:t>
      </w:r>
      <w:r w:rsidRPr="00FC7C80">
        <w:rPr>
          <w:lang w:val="de-DE"/>
        </w:rPr>
        <w:t xml:space="preserve"> darüber in Kenntnis gesetzt wurde, dass die Verkäuferin </w:t>
      </w:r>
      <w:r w:rsidRPr="00FC7C80">
        <w:rPr>
          <w:b/>
          <w:bCs/>
          <w:lang w:val="de-DE"/>
        </w:rPr>
        <w:t>keine Aktualisierungspflicht</w:t>
      </w:r>
      <w:r w:rsidRPr="00FC7C80">
        <w:rPr>
          <w:lang w:val="de-DE"/>
        </w:rPr>
        <w:t xml:space="preserve"> für die mitverkauften digitalen Elemente übernimmt. Der Käufer hat den näheren Inhalt und die wirtschaftlichen Folgen dieser Vereinbarung verstanden und stimmt ihr zu.</w:t>
      </w:r>
    </w:p>
    <w:p w14:paraId="6E84872D" w14:textId="77777777" w:rsidR="00D67EC8" w:rsidRPr="00FC7C80" w:rsidRDefault="00000000">
      <w:pPr>
        <w:pStyle w:val="berschrift2"/>
        <w:rPr>
          <w:lang w:val="de-DE"/>
        </w:rPr>
      </w:pPr>
      <w:bookmarkStart w:id="155" w:name="sonderwunschregelung"/>
      <w:bookmarkStart w:id="156" w:name="_Toc222902027"/>
      <w:bookmarkEnd w:id="153"/>
      <w:r w:rsidRPr="00FC7C80">
        <w:rPr>
          <w:lang w:val="de-DE"/>
        </w:rPr>
        <w:t>Sonderwunschregelung</w:t>
      </w:r>
      <w:bookmarkEnd w:id="156"/>
    </w:p>
    <w:p w14:paraId="6D42AAFA" w14:textId="77777777" w:rsidR="00D67EC8" w:rsidRPr="00FC7C80" w:rsidRDefault="00000000">
      <w:pPr>
        <w:pStyle w:val="FirstParagraph"/>
        <w:keepLines/>
        <w:rPr>
          <w:lang w:val="de-DE"/>
        </w:rPr>
      </w:pPr>
      <w:r w:rsidRPr="00FC7C80">
        <w:rPr>
          <w:lang w:val="de-DE"/>
        </w:rPr>
        <w:t>Änderungs- oder Zusatzwünsche des Käufers hinsichtlich der Bauausführung (</w:t>
      </w:r>
      <w:r w:rsidRPr="00FC7C80">
        <w:rPr>
          <w:b/>
          <w:bCs/>
          <w:lang w:val="de-DE"/>
        </w:rPr>
        <w:t>Sonderwünsche</w:t>
      </w:r>
      <w:r w:rsidRPr="00FC7C80">
        <w:rPr>
          <w:lang w:val="de-DE"/>
        </w:rPr>
        <w:t xml:space="preserve">) bedürfen zu ihrer Verbindlichkeit der </w:t>
      </w:r>
      <w:r w:rsidRPr="00FC7C80">
        <w:rPr>
          <w:b/>
          <w:bCs/>
          <w:lang w:val="de-DE"/>
        </w:rPr>
        <w:t>schriftlichen Vereinbarung</w:t>
      </w:r>
      <w:r w:rsidRPr="00FC7C80">
        <w:rPr>
          <w:lang w:val="de-DE"/>
        </w:rPr>
        <w:t xml:space="preserve"> zwischen dem Käufer und der Verkäuferin (gesonderte Sonderwunschvereinbarung). Mündliche Absprachen, insbesondere mit Handwerkern vor Ort, sind nicht verbindlich.</w:t>
      </w:r>
    </w:p>
    <w:p w14:paraId="31A62CBC" w14:textId="77777777" w:rsidR="00D67EC8" w:rsidRPr="00FC7C80" w:rsidRDefault="00000000">
      <w:pPr>
        <w:pStyle w:val="Textkrper"/>
        <w:keepLines/>
        <w:rPr>
          <w:lang w:val="de-DE"/>
        </w:rPr>
      </w:pPr>
      <w:r w:rsidRPr="00FC7C80">
        <w:rPr>
          <w:b/>
          <w:bCs/>
          <w:lang w:val="de-DE"/>
        </w:rPr>
        <w:t>Inhalt der Sonderwunschvereinbarung:</w:t>
      </w:r>
      <w:r w:rsidRPr="00FC7C80">
        <w:rPr>
          <w:lang w:val="de-DE"/>
        </w:rPr>
        <w:t xml:space="preserve"> Jede Sonderwunschvereinbarung muss mindestens enthalten: a) eine </w:t>
      </w:r>
      <w:r w:rsidRPr="00FC7C80">
        <w:rPr>
          <w:b/>
          <w:bCs/>
          <w:lang w:val="de-DE"/>
        </w:rPr>
        <w:t>detaillierte Beschreibung</w:t>
      </w:r>
      <w:r w:rsidRPr="00FC7C80">
        <w:rPr>
          <w:lang w:val="de-DE"/>
        </w:rPr>
        <w:t xml:space="preserve"> der gewünschten Leistungsänderung, b) die </w:t>
      </w:r>
      <w:r w:rsidRPr="00FC7C80">
        <w:rPr>
          <w:b/>
          <w:bCs/>
          <w:lang w:val="de-DE"/>
        </w:rPr>
        <w:t>Mehrkosten</w:t>
      </w:r>
      <w:r w:rsidRPr="00FC7C80">
        <w:rPr>
          <w:lang w:val="de-DE"/>
        </w:rPr>
        <w:t xml:space="preserve"> (ggf. auch Minderkosten) inkl. </w:t>
      </w:r>
      <w:proofErr w:type="spellStart"/>
      <w:r w:rsidRPr="00FC7C80">
        <w:rPr>
          <w:lang w:val="de-DE"/>
        </w:rPr>
        <w:t>USt</w:t>
      </w:r>
      <w:proofErr w:type="spellEnd"/>
      <w:r w:rsidRPr="00FC7C80">
        <w:rPr>
          <w:lang w:val="de-DE"/>
        </w:rPr>
        <w:t xml:space="preserve">., c) eine Angabe zu den </w:t>
      </w:r>
      <w:r w:rsidRPr="00FC7C80">
        <w:rPr>
          <w:b/>
          <w:bCs/>
          <w:lang w:val="de-DE"/>
        </w:rPr>
        <w:t>Auswirkungen auf den Fertigstellungstermin</w:t>
      </w:r>
      <w:r w:rsidRPr="00FC7C80">
        <w:rPr>
          <w:lang w:val="de-DE"/>
        </w:rPr>
        <w:t xml:space="preserve"> (ggf. Terminverschiebung), d) eine Klarstellung zur </w:t>
      </w:r>
      <w:r w:rsidRPr="00FC7C80">
        <w:rPr>
          <w:b/>
          <w:bCs/>
          <w:lang w:val="de-DE"/>
        </w:rPr>
        <w:t>Gewährleistungsabgrenzung</w:t>
      </w:r>
      <w:r w:rsidRPr="00FC7C80">
        <w:rPr>
          <w:lang w:val="de-DE"/>
        </w:rPr>
        <w:t xml:space="preserve"> (siehe nachfolgend).</w:t>
      </w:r>
    </w:p>
    <w:p w14:paraId="4F0F0223" w14:textId="77777777" w:rsidR="00D67EC8" w:rsidRPr="00FC7C80" w:rsidRDefault="00000000">
      <w:pPr>
        <w:pStyle w:val="Textkrper"/>
        <w:keepLines/>
        <w:rPr>
          <w:lang w:val="de-DE"/>
        </w:rPr>
      </w:pPr>
      <w:r w:rsidRPr="00FC7C80">
        <w:rPr>
          <w:b/>
          <w:bCs/>
          <w:lang w:val="de-DE"/>
        </w:rPr>
        <w:t>Gewährleistungsabgrenzung:</w:t>
      </w:r>
    </w:p>
    <w:p w14:paraId="0DD1CA64" w14:textId="77777777" w:rsidR="00D67EC8" w:rsidRPr="00FC7C80" w:rsidRDefault="00000000">
      <w:pPr>
        <w:keepLines/>
        <w:numPr>
          <w:ilvl w:val="0"/>
          <w:numId w:val="12"/>
        </w:numPr>
        <w:ind w:left="1418" w:hanging="284"/>
        <w:rPr>
          <w:lang w:val="de-DE"/>
        </w:rPr>
      </w:pPr>
      <w:r w:rsidRPr="00FC7C80">
        <w:rPr>
          <w:lang w:val="de-DE"/>
        </w:rPr>
        <w:t xml:space="preserve">Für Sonderwünsche, die von der Verkäuferin oder den von ihr beauftragten Unternehmen ausgeführt werden, gelten die Gewährleistungsregelungen dieses Vertrags (§§ 8 ff.) </w:t>
      </w:r>
      <w:r w:rsidRPr="00FC7C80">
        <w:rPr>
          <w:b/>
          <w:bCs/>
          <w:lang w:val="de-DE"/>
        </w:rPr>
        <w:t>entsprechend</w:t>
      </w:r>
      <w:r w:rsidRPr="00FC7C80">
        <w:rPr>
          <w:lang w:val="de-DE"/>
        </w:rPr>
        <w:t xml:space="preserve">, mit der Maßgabe, dass die Gewährleistungsfrist </w:t>
      </w:r>
      <w:r w:rsidRPr="00FC7C80">
        <w:rPr>
          <w:b/>
          <w:bCs/>
          <w:lang w:val="de-DE"/>
        </w:rPr>
        <w:t>mit der Abnahme des jeweiligen Sonderwunschs</w:t>
      </w:r>
      <w:r w:rsidRPr="00FC7C80">
        <w:rPr>
          <w:lang w:val="de-DE"/>
        </w:rPr>
        <w:t xml:space="preserve"> beginnt (nicht mit der Abnahme des Sondereigentums insgesamt).</w:t>
      </w:r>
    </w:p>
    <w:p w14:paraId="444E115B" w14:textId="77777777" w:rsidR="00D67EC8" w:rsidRPr="00FC7C80" w:rsidRDefault="00000000">
      <w:pPr>
        <w:keepLines/>
        <w:numPr>
          <w:ilvl w:val="0"/>
          <w:numId w:val="12"/>
        </w:numPr>
        <w:ind w:left="1418" w:hanging="284"/>
        <w:rPr>
          <w:lang w:val="de-DE"/>
        </w:rPr>
      </w:pPr>
      <w:r w:rsidRPr="00FC7C80">
        <w:rPr>
          <w:lang w:val="de-DE"/>
        </w:rPr>
        <w:lastRenderedPageBreak/>
        <w:t xml:space="preserve">Für Sonderwünsche, die der Käufer durch </w:t>
      </w:r>
      <w:r w:rsidRPr="00FC7C80">
        <w:rPr>
          <w:b/>
          <w:bCs/>
          <w:lang w:val="de-DE"/>
        </w:rPr>
        <w:t>eigene Handwerker</w:t>
      </w:r>
      <w:r w:rsidRPr="00FC7C80">
        <w:rPr>
          <w:lang w:val="de-DE"/>
        </w:rPr>
        <w:t xml:space="preserve"> ausführen lässt (mit Genehmigung der Verkäuferin gemäß § 12.5), haftet die Verkäuferin </w:t>
      </w:r>
      <w:r w:rsidRPr="00FC7C80">
        <w:rPr>
          <w:b/>
          <w:bCs/>
          <w:lang w:val="de-DE"/>
        </w:rPr>
        <w:t>nicht</w:t>
      </w:r>
      <w:r w:rsidRPr="00FC7C80">
        <w:rPr>
          <w:lang w:val="de-DE"/>
        </w:rPr>
        <w:t>. Die Gewährleistung richtet sich ausschließlich nach dem Vertragsverhältnis zwischen dem Käufer und seinem Handwerker.</w:t>
      </w:r>
    </w:p>
    <w:p w14:paraId="01FC9E4A" w14:textId="77777777" w:rsidR="00D67EC8" w:rsidRPr="00FC7C80" w:rsidRDefault="00000000">
      <w:pPr>
        <w:keepLines/>
        <w:numPr>
          <w:ilvl w:val="0"/>
          <w:numId w:val="12"/>
        </w:numPr>
        <w:ind w:left="1418" w:hanging="284"/>
        <w:rPr>
          <w:lang w:val="de-DE"/>
        </w:rPr>
      </w:pPr>
      <w:r w:rsidRPr="00FC7C80">
        <w:rPr>
          <w:lang w:val="de-DE"/>
        </w:rPr>
        <w:t xml:space="preserve">Soweit ein Sonderwunsch Auswirkungen auf die </w:t>
      </w:r>
      <w:r w:rsidRPr="00FC7C80">
        <w:rPr>
          <w:b/>
          <w:bCs/>
          <w:lang w:val="de-DE"/>
        </w:rPr>
        <w:t>Bauleistung der Verkäuferin</w:t>
      </w:r>
      <w:r w:rsidRPr="00FC7C80">
        <w:rPr>
          <w:lang w:val="de-DE"/>
        </w:rPr>
        <w:t xml:space="preserve"> hat (z.B. geänderte Fußbodenaufbauten, die den Trittschallschutz beeinflussen), haftet die Verkäuferin nur, wenn sie auf das Risiko schriftlich hingewiesen hat und der Käufer den Sonderwunsch dennoch beauftragt hat. In diesem Fall ist die Haftung der Verkäuferin für den durch den Sonderwunsch beeinflussten Bereich ausgeschlossen.</w:t>
      </w:r>
    </w:p>
    <w:p w14:paraId="53512245" w14:textId="77777777" w:rsidR="00D67EC8" w:rsidRPr="00FC7C80" w:rsidRDefault="00000000">
      <w:pPr>
        <w:pStyle w:val="FirstParagraph"/>
        <w:keepLines/>
        <w:rPr>
          <w:lang w:val="de-DE"/>
        </w:rPr>
      </w:pPr>
      <w:r w:rsidRPr="00FC7C80">
        <w:rPr>
          <w:b/>
          <w:bCs/>
          <w:lang w:val="de-DE"/>
        </w:rPr>
        <w:t>Terminauswirkungen:</w:t>
      </w:r>
      <w:r w:rsidRPr="00FC7C80">
        <w:rPr>
          <w:lang w:val="de-DE"/>
        </w:rPr>
        <w:t xml:space="preserve"> Sonderwünsche, die zu einer Verzögerung der Fertigstellung oder Übergabe führen, begründen keinen Anspruch des Käufers auf Schadensersatz oder Vertragsrücktritt wegen Verzögerung, soweit die Verkäuferin den Käufer auf die Terminauswirkung in der Sonderwunschvereinbarung hingewiesen hat.</w:t>
      </w:r>
    </w:p>
    <w:p w14:paraId="6A9CA368" w14:textId="77777777" w:rsidR="00D67EC8" w:rsidRPr="00FC7C80" w:rsidRDefault="00000000">
      <w:pPr>
        <w:pStyle w:val="Textkrper"/>
        <w:keepLines/>
        <w:rPr>
          <w:lang w:val="de-DE"/>
        </w:rPr>
      </w:pPr>
      <w:r w:rsidRPr="00FC7C80">
        <w:rPr>
          <w:b/>
          <w:bCs/>
          <w:lang w:val="de-DE"/>
        </w:rPr>
        <w:t>Abrechnung:</w:t>
      </w:r>
      <w:r w:rsidRPr="00FC7C80">
        <w:rPr>
          <w:lang w:val="de-DE"/>
        </w:rPr>
        <w:t xml:space="preserve"> Sonderwünsche sind vom Käufer </w:t>
      </w:r>
      <w:r w:rsidRPr="00FC7C80">
        <w:rPr>
          <w:b/>
          <w:bCs/>
          <w:lang w:val="de-DE"/>
        </w:rPr>
        <w:t>vor Ausführung</w:t>
      </w:r>
      <w:r w:rsidRPr="00FC7C80">
        <w:rPr>
          <w:lang w:val="de-DE"/>
        </w:rPr>
        <w:t xml:space="preserve"> auf gesonderter Rechnung zu bezahlen; sie sind nicht Bestandteil des Kaufpreises und werden nicht über die Fälligkeitsmitteilung der Notarin abgewickelt.</w:t>
      </w:r>
    </w:p>
    <w:p w14:paraId="09E4A0E0" w14:textId="77777777" w:rsidR="00D67EC8" w:rsidRPr="00FC7C80" w:rsidRDefault="00000000">
      <w:pPr>
        <w:pStyle w:val="berschrift1"/>
        <w:rPr>
          <w:lang w:val="de-DE"/>
        </w:rPr>
      </w:pPr>
      <w:bookmarkStart w:id="157" w:name="eintritt-in-die-eigentümergemeinschaft"/>
      <w:bookmarkStart w:id="158" w:name="_Toc222902028"/>
      <w:bookmarkEnd w:id="141"/>
      <w:bookmarkEnd w:id="155"/>
      <w:r w:rsidRPr="00FC7C80">
        <w:rPr>
          <w:lang w:val="de-DE"/>
        </w:rPr>
        <w:t>Eintritt in die Eigentümergemeinschaft</w:t>
      </w:r>
      <w:bookmarkEnd w:id="158"/>
    </w:p>
    <w:p w14:paraId="22FC5604" w14:textId="77777777" w:rsidR="00D67EC8" w:rsidRPr="00FC7C80" w:rsidRDefault="00000000">
      <w:pPr>
        <w:pStyle w:val="berschrift2"/>
        <w:rPr>
          <w:lang w:val="de-DE"/>
        </w:rPr>
      </w:pPr>
      <w:bookmarkStart w:id="159" w:name="zeitpunkt-untergemeinschaften"/>
      <w:bookmarkStart w:id="160" w:name="_Toc222902029"/>
      <w:r w:rsidRPr="00FC7C80">
        <w:rPr>
          <w:lang w:val="de-DE"/>
        </w:rPr>
        <w:t>Zeitpunkt / Untergemeinschaften</w:t>
      </w:r>
      <w:bookmarkEnd w:id="160"/>
    </w:p>
    <w:p w14:paraId="457CAA79" w14:textId="77777777" w:rsidR="00D67EC8" w:rsidRPr="00FC7C80" w:rsidRDefault="00000000">
      <w:pPr>
        <w:pStyle w:val="FirstParagraph"/>
        <w:keepLines/>
        <w:rPr>
          <w:lang w:val="de-DE"/>
        </w:rPr>
      </w:pPr>
      <w:r w:rsidRPr="00FC7C80">
        <w:rPr>
          <w:lang w:val="de-DE"/>
        </w:rPr>
        <w:t>Der Umfang des gemeinschaftlichen Eigentums und des Sondereigentums, die Rechte und Pflichten der Miteigentümer untereinander sowie die Verwaltung der gesamten Wohnanlage sind in der Teilungserklärung samt Aufteilungsplan, in der Gemeinschaftsordnung, in der Hausordnung, in etwaigen Beschlüssen der Eigentümergemeinschaft und im Verwaltervertrag geregelt. Die Verkäuferin verpflichtet sich, dem Käufer die Teilungserklärung mit Gemeinschaftsordnung zu übergeben, soweit dies noch nicht geschehen ist.</w:t>
      </w:r>
    </w:p>
    <w:p w14:paraId="5AA4C7AF" w14:textId="77777777" w:rsidR="00D67EC8" w:rsidRPr="00FC7C80" w:rsidRDefault="00000000">
      <w:pPr>
        <w:pStyle w:val="Textkrper"/>
        <w:keepLines/>
        <w:rPr>
          <w:lang w:val="de-DE"/>
        </w:rPr>
      </w:pPr>
      <w:r w:rsidRPr="00FC7C80">
        <w:rPr>
          <w:lang w:val="de-DE"/>
        </w:rPr>
        <w:t xml:space="preserve">Ab Besitzübergang übernimmt der Käufer Rechte (inkl. Stimmrecht) gegenüber der WEG; ab Lastenübergang die Pflichten. Er verpflichtet sich, soweit erforderlich, seine </w:t>
      </w:r>
      <w:r w:rsidRPr="00FC7C80">
        <w:rPr>
          <w:b/>
          <w:bCs/>
          <w:lang w:val="de-DE"/>
        </w:rPr>
        <w:t>Rechtsnachfolger</w:t>
      </w:r>
      <w:r w:rsidRPr="00FC7C80">
        <w:rPr>
          <w:lang w:val="de-DE"/>
        </w:rPr>
        <w:t xml:space="preserve"> in diese Rechtsverhältnisse eintreten zu lassen.</w:t>
      </w:r>
    </w:p>
    <w:p w14:paraId="7E8D7BB5" w14:textId="77777777" w:rsidR="00D67EC8" w:rsidRPr="00FC7C80" w:rsidRDefault="00000000">
      <w:pPr>
        <w:pStyle w:val="Textkrper"/>
        <w:keepLines/>
        <w:rPr>
          <w:lang w:val="de-DE"/>
        </w:rPr>
      </w:pPr>
      <w:r w:rsidRPr="00FC7C80">
        <w:rPr>
          <w:lang w:val="de-DE"/>
        </w:rPr>
        <w:t xml:space="preserve">Der Käufer wurde darauf hingewiesen, dass die Eigentümergemeinschaft gemäß Ziff. 6.3 der Teilungserklärung in drei wirtschaftliche </w:t>
      </w:r>
      <w:r w:rsidRPr="00FC7C80">
        <w:rPr>
          <w:b/>
          <w:bCs/>
          <w:lang w:val="de-DE"/>
        </w:rPr>
        <w:t>Untergemeinschaften</w:t>
      </w:r>
      <w:r w:rsidRPr="00FC7C80">
        <w:rPr>
          <w:lang w:val="de-DE"/>
        </w:rPr>
        <w:t xml:space="preserve"> unterteilt ist: - </w:t>
      </w:r>
      <w:r w:rsidRPr="00FC7C80">
        <w:rPr>
          <w:b/>
          <w:bCs/>
          <w:lang w:val="de-DE"/>
        </w:rPr>
        <w:t>Untergemeinschaft A:</w:t>
      </w:r>
      <w:r w:rsidRPr="00FC7C80">
        <w:rPr>
          <w:lang w:val="de-DE"/>
        </w:rPr>
        <w:t xml:space="preserve"> Wohnungseigentümer (WE 01 bis WE 10) - </w:t>
      </w:r>
      <w:r w:rsidRPr="00FC7C80">
        <w:rPr>
          <w:b/>
          <w:bCs/>
          <w:lang w:val="de-DE"/>
        </w:rPr>
        <w:t>Untergemeinschaft B:</w:t>
      </w:r>
      <w:r w:rsidRPr="00FC7C80">
        <w:rPr>
          <w:lang w:val="de-DE"/>
        </w:rPr>
        <w:t xml:space="preserve"> Teileigentümer Gewerbe (TE 01 bis TE 08) - </w:t>
      </w:r>
      <w:r w:rsidRPr="00FC7C80">
        <w:rPr>
          <w:b/>
          <w:bCs/>
          <w:lang w:val="de-DE"/>
        </w:rPr>
        <w:t>Untergemeinschaft C:</w:t>
      </w:r>
      <w:r w:rsidRPr="00FC7C80">
        <w:rPr>
          <w:lang w:val="de-DE"/>
        </w:rPr>
        <w:t xml:space="preserve"> Berechtigte SNR PARKEN, SNR GARAGE-TECHNIK, SNR ZUFAHRT</w:t>
      </w:r>
    </w:p>
    <w:p w14:paraId="14CFC79E" w14:textId="77777777" w:rsidR="00D67EC8" w:rsidRPr="00FC7C80" w:rsidRDefault="00000000">
      <w:pPr>
        <w:pStyle w:val="Textkrper"/>
        <w:keepLines/>
        <w:rPr>
          <w:lang w:val="de-DE"/>
        </w:rPr>
      </w:pPr>
      <w:r w:rsidRPr="00FC7C80">
        <w:rPr>
          <w:lang w:val="de-DE"/>
        </w:rPr>
        <w:t>Dies hat Auswirkungen auf die Stimmrechte und die Kostentragung (getrennte Abrechnungskreise).</w:t>
      </w:r>
    </w:p>
    <w:p w14:paraId="0229AB6E" w14:textId="77777777" w:rsidR="00D67EC8" w:rsidRPr="00FC7C80" w:rsidRDefault="00000000">
      <w:pPr>
        <w:pStyle w:val="berschrift2"/>
        <w:rPr>
          <w:lang w:val="de-DE"/>
        </w:rPr>
      </w:pPr>
      <w:bookmarkStart w:id="161" w:name="hausgeld-wirtschaftsplan"/>
      <w:bookmarkStart w:id="162" w:name="_Toc222902030"/>
      <w:bookmarkEnd w:id="159"/>
      <w:r w:rsidRPr="00FC7C80">
        <w:rPr>
          <w:lang w:val="de-DE"/>
        </w:rPr>
        <w:lastRenderedPageBreak/>
        <w:t>Hausgeld / Wirtschaftsplan</w:t>
      </w:r>
      <w:bookmarkEnd w:id="162"/>
    </w:p>
    <w:p w14:paraId="13A242D3" w14:textId="77777777" w:rsidR="00D67EC8" w:rsidRPr="00FC7C80" w:rsidRDefault="00000000">
      <w:pPr>
        <w:pStyle w:val="FirstParagraph"/>
        <w:keepLines/>
        <w:rPr>
          <w:lang w:val="de-DE"/>
        </w:rPr>
      </w:pPr>
      <w:r w:rsidRPr="00FC7C80">
        <w:rPr>
          <w:lang w:val="de-DE"/>
        </w:rPr>
        <w:t xml:space="preserve">Das monatliche Hausgeld beträgt voraussichtlich </w:t>
      </w:r>
      <w:r w:rsidRPr="00FC7C80">
        <w:rPr>
          <w:b/>
          <w:bCs/>
          <w:lang w:val="de-DE"/>
        </w:rPr>
        <w:t>EUR {{Betrag}}</w:t>
      </w:r>
      <w:r w:rsidRPr="00FC7C80">
        <w:rPr>
          <w:lang w:val="de-DE"/>
        </w:rPr>
        <w:t xml:space="preserve"> (gemäß erstem Wirtschaftsplan). Die Verkäuferin versichert, dass keine Hausgeldrückstände bestehen (vgl. § 7.4).</w:t>
      </w:r>
    </w:p>
    <w:p w14:paraId="52EA6468" w14:textId="77777777" w:rsidR="00D67EC8" w:rsidRPr="00FC7C80" w:rsidRDefault="00000000">
      <w:pPr>
        <w:pStyle w:val="berschrift2"/>
        <w:rPr>
          <w:lang w:val="de-DE"/>
        </w:rPr>
      </w:pPr>
      <w:bookmarkStart w:id="163" w:name="sonderumlagen"/>
      <w:bookmarkStart w:id="164" w:name="_Toc222902031"/>
      <w:bookmarkEnd w:id="161"/>
      <w:r w:rsidRPr="00FC7C80">
        <w:rPr>
          <w:lang w:val="de-DE"/>
        </w:rPr>
        <w:t>Sonderumlagen</w:t>
      </w:r>
      <w:bookmarkEnd w:id="164"/>
    </w:p>
    <w:p w14:paraId="051ACCC4" w14:textId="77777777" w:rsidR="00D67EC8" w:rsidRPr="00FC7C80" w:rsidRDefault="00000000">
      <w:pPr>
        <w:pStyle w:val="FirstParagraph"/>
        <w:keepLines/>
        <w:rPr>
          <w:lang w:val="de-DE"/>
        </w:rPr>
      </w:pPr>
      <w:r w:rsidRPr="00FC7C80">
        <w:rPr>
          <w:lang w:val="de-DE"/>
        </w:rPr>
        <w:t>Beschlossene oder wirtschaftlich verursachte Sonderumlagen bis zum Übergabetag gehen zu Lasten der Verkäuferin (vgl. § 7.4). Dem Käufer sind zum Zeitpunkt der Beurkundung keine beschlossenen oder beabsichtigten Sonderumlagen bekannt.</w:t>
      </w:r>
    </w:p>
    <w:p w14:paraId="702E2CA7" w14:textId="77777777" w:rsidR="00D67EC8" w:rsidRPr="00FC7C80" w:rsidRDefault="00000000">
      <w:pPr>
        <w:pStyle w:val="berschrift2"/>
        <w:rPr>
          <w:lang w:val="de-DE"/>
        </w:rPr>
      </w:pPr>
      <w:bookmarkStart w:id="165" w:name="erhaltungsrücklage"/>
      <w:bookmarkStart w:id="166" w:name="_Toc222902032"/>
      <w:bookmarkEnd w:id="163"/>
      <w:r w:rsidRPr="00FC7C80">
        <w:rPr>
          <w:lang w:val="de-DE"/>
        </w:rPr>
        <w:t>Erhaltungsrücklage</w:t>
      </w:r>
      <w:bookmarkEnd w:id="166"/>
    </w:p>
    <w:p w14:paraId="3673FE60" w14:textId="77777777" w:rsidR="00D67EC8" w:rsidRPr="00FC7C80" w:rsidRDefault="00000000">
      <w:pPr>
        <w:pStyle w:val="FirstParagraph"/>
        <w:keepLines/>
        <w:rPr>
          <w:lang w:val="de-DE"/>
        </w:rPr>
      </w:pPr>
      <w:r w:rsidRPr="00FC7C80">
        <w:rPr>
          <w:lang w:val="de-DE"/>
        </w:rPr>
        <w:t>Der im Zeitpunkt des wirtschaftlichen Übergangs auf den Kaufgegenstand entfallende Anteil an der Erhaltungsrücklage ist im Kaufpreis enthalten und geht auf den Käufer über. Der bisherige Eigentümer hat insoweit keinen Anspruch auf Auseinandersetzung (vgl. Ziff. 13.1 der Teilungserklärung).</w:t>
      </w:r>
    </w:p>
    <w:p w14:paraId="1AF27E85" w14:textId="77777777" w:rsidR="00D67EC8" w:rsidRPr="00FC7C80" w:rsidRDefault="00000000">
      <w:pPr>
        <w:pStyle w:val="berschrift2"/>
        <w:rPr>
          <w:lang w:val="de-DE"/>
        </w:rPr>
      </w:pPr>
      <w:bookmarkStart w:id="167" w:name="bestehende-beschlüsse"/>
      <w:bookmarkStart w:id="168" w:name="_Toc222902033"/>
      <w:bookmarkEnd w:id="165"/>
      <w:r w:rsidRPr="00FC7C80">
        <w:rPr>
          <w:lang w:val="de-DE"/>
        </w:rPr>
        <w:t>Bestehende Beschlüsse</w:t>
      </w:r>
      <w:bookmarkEnd w:id="168"/>
    </w:p>
    <w:p w14:paraId="63EC7F65" w14:textId="77777777" w:rsidR="00D67EC8" w:rsidRPr="00FC7C80" w:rsidRDefault="00000000">
      <w:pPr>
        <w:pStyle w:val="FirstParagraph"/>
        <w:keepLines/>
        <w:rPr>
          <w:lang w:val="de-DE"/>
        </w:rPr>
      </w:pPr>
      <w:r w:rsidRPr="00FC7C80">
        <w:rPr>
          <w:lang w:val="de-DE"/>
        </w:rPr>
        <w:t>Die Verkäuferin versichert, dass zum Zeitpunkt der Beurkundung keine Beschlüsse der WEG gefasst wurden, die den Kaufgegenstand wirtschaftlich wesentlich entwerten oder belasten.</w:t>
      </w:r>
    </w:p>
    <w:p w14:paraId="02E01FAF" w14:textId="77777777" w:rsidR="00D67EC8" w:rsidRPr="00FC7C80" w:rsidRDefault="00000000">
      <w:pPr>
        <w:pStyle w:val="Textkrper"/>
        <w:keepLines/>
        <w:rPr>
          <w:lang w:val="de-DE"/>
        </w:rPr>
      </w:pPr>
      <w:r w:rsidRPr="00FC7C80">
        <w:rPr>
          <w:b/>
          <w:bCs/>
          <w:lang w:val="de-DE"/>
        </w:rPr>
        <w:t>VARIANTE (Protokolle beifügen):</w:t>
      </w:r>
    </w:p>
    <w:p w14:paraId="6B2C35D1" w14:textId="77777777" w:rsidR="00D67EC8" w:rsidRPr="00FC7C80" w:rsidRDefault="00000000">
      <w:pPr>
        <w:pStyle w:val="Textkrper"/>
        <w:keepLines/>
        <w:rPr>
          <w:lang w:val="de-DE"/>
        </w:rPr>
      </w:pPr>
      <w:r w:rsidRPr="00FC7C80">
        <w:rPr>
          <w:lang w:val="de-DE"/>
        </w:rPr>
        <w:t>Die Protokolle der bisherigen Eigentümerversammlungen {{Datum}} sind dem Käufer vor Beurkundung ausgehändigt worden. Der Käufer bestätigt die Kenntnisnahme.</w:t>
      </w:r>
    </w:p>
    <w:p w14:paraId="1A198A71" w14:textId="77777777" w:rsidR="00D67EC8" w:rsidRPr="00FC7C80" w:rsidRDefault="00000000">
      <w:pPr>
        <w:pStyle w:val="berschrift2"/>
        <w:rPr>
          <w:lang w:val="de-DE"/>
        </w:rPr>
      </w:pPr>
      <w:bookmarkStart w:id="169" w:name="Xd2eb472176a7bf39f4774817536b5dbb2d8fe17"/>
      <w:bookmarkStart w:id="170" w:name="_Toc222902034"/>
      <w:bookmarkEnd w:id="167"/>
      <w:r w:rsidRPr="00FC7C80">
        <w:rPr>
          <w:lang w:val="de-DE"/>
        </w:rPr>
        <w:t>Unterrichtung über Vertragsabschlüsse in der Gründungsphase</w:t>
      </w:r>
      <w:bookmarkEnd w:id="170"/>
    </w:p>
    <w:p w14:paraId="60E0D0AA" w14:textId="70F11782" w:rsidR="00D67EC8" w:rsidRPr="00FC7C80" w:rsidRDefault="00000000">
      <w:pPr>
        <w:pStyle w:val="FirstParagraph"/>
        <w:keepLines/>
        <w:rPr>
          <w:lang w:val="de-DE"/>
        </w:rPr>
      </w:pPr>
      <w:r w:rsidRPr="00FC7C80">
        <w:rPr>
          <w:lang w:val="de-DE"/>
        </w:rPr>
        <w:t>Neben den vorstehend genannten und vom Käufer zu bestätigenden Verträgen beabsichtigt die Verkäuferin nach derzeitiger Planung weitere Verträge zu schließen, aus denen unmittelbar die Gemeinschaft der Wohnungseigentümer berechtigt und verpflichtet sein soll:</w:t>
      </w:r>
    </w:p>
    <w:p w14:paraId="2BB1EBC4" w14:textId="07A5711D" w:rsidR="00D67EC8" w:rsidRPr="00FC7C80" w:rsidRDefault="00000000">
      <w:pPr>
        <w:pStyle w:val="Textkrper"/>
        <w:keepLines/>
        <w:rPr>
          <w:lang w:val="de-DE"/>
        </w:rPr>
      </w:pPr>
      <w:r w:rsidRPr="00FC7C80">
        <w:rPr>
          <w:b/>
          <w:bCs/>
          <w:lang w:val="de-DE"/>
        </w:rPr>
        <w:t>1.Verwaltervertrag:</w:t>
      </w:r>
      <w:r w:rsidRPr="00FC7C80">
        <w:rPr>
          <w:lang w:val="de-DE"/>
        </w:rPr>
        <w:t xml:space="preserve"> Vertrag mit dem ersten Verwalter für eine Laufzeit von </w:t>
      </w:r>
      <w:r w:rsidRPr="00FC7C80">
        <w:rPr>
          <w:b/>
          <w:bCs/>
          <w:lang w:val="de-DE"/>
        </w:rPr>
        <w:t>drei Jahren</w:t>
      </w:r>
      <w:r w:rsidRPr="00FC7C80">
        <w:rPr>
          <w:lang w:val="de-DE"/>
        </w:rPr>
        <w:t xml:space="preserve"> ab dem Zeitpunkt, zu dem erstmalig in der Person eines Erwerbers die Voraussetzungen des § 8 Abs. 3 WEG vorliegen. Die Grundvergütung wird voraussichtlich pro Wohnungseigentum ca. {{Betrag}} € betragen, jeweils einschl. </w:t>
      </w:r>
      <w:proofErr w:type="spellStart"/>
      <w:r w:rsidRPr="00FC7C80">
        <w:rPr>
          <w:lang w:val="de-DE"/>
        </w:rPr>
        <w:t>USt</w:t>
      </w:r>
      <w:proofErr w:type="spellEnd"/>
      <w:r w:rsidRPr="00FC7C80">
        <w:rPr>
          <w:lang w:val="de-DE"/>
        </w:rPr>
        <w:t>. (Die Stellplätze sind der TE 01 zugeordnet und nicht Gegenstand dieses Kaufvertrags, vgl. § 2.3; eine gesonderte Verwaltergebühr für Stellplätze entfällt für den Käufer.) Daneben sollen für bestimmte Leistungen Sondervergütungen in angemessener Höhe vereinbart werden.</w:t>
      </w:r>
    </w:p>
    <w:p w14:paraId="39AA4B16" w14:textId="4CBAC9B6" w:rsidR="00D67EC8" w:rsidRPr="00FC7C80" w:rsidRDefault="00000000">
      <w:pPr>
        <w:pStyle w:val="Textkrper"/>
        <w:keepLines/>
        <w:rPr>
          <w:lang w:val="de-DE"/>
        </w:rPr>
      </w:pPr>
      <w:r w:rsidRPr="00FC7C80">
        <w:rPr>
          <w:b/>
          <w:bCs/>
          <w:lang w:val="de-DE"/>
        </w:rPr>
        <w:lastRenderedPageBreak/>
        <w:t>2.Wärmelieferungsvertrag:</w:t>
      </w:r>
      <w:r w:rsidRPr="00FC7C80">
        <w:rPr>
          <w:lang w:val="de-DE"/>
        </w:rPr>
        <w:t xml:space="preserve"> Auf Grundlage der </w:t>
      </w:r>
      <w:proofErr w:type="spellStart"/>
      <w:r w:rsidRPr="00FC7C80">
        <w:rPr>
          <w:lang w:val="de-DE"/>
        </w:rPr>
        <w:t>AVBFernwärmeV</w:t>
      </w:r>
      <w:proofErr w:type="spellEnd"/>
      <w:r w:rsidRPr="00FC7C80">
        <w:rPr>
          <w:lang w:val="de-DE"/>
        </w:rPr>
        <w:t xml:space="preserve"> </w:t>
      </w:r>
      <w:r w:rsidR="00C610D4">
        <w:rPr>
          <w:lang w:val="de-DE"/>
        </w:rPr>
        <w:t>wurde</w:t>
      </w:r>
      <w:r w:rsidRPr="00FC7C80">
        <w:rPr>
          <w:lang w:val="de-DE"/>
        </w:rPr>
        <w:t xml:space="preserve"> ein Wärmelieferungsvertrag geschlossen</w:t>
      </w:r>
      <w:r w:rsidR="00C610D4">
        <w:rPr>
          <w:lang w:val="de-DE"/>
        </w:rPr>
        <w:t xml:space="preserve">. </w:t>
      </w:r>
      <w:r w:rsidRPr="00FC7C80">
        <w:rPr>
          <w:lang w:val="de-DE"/>
        </w:rPr>
        <w:t xml:space="preserve">Der Käufer nimmt dies zustimmend zur Kenntnis und verpflichtet sich, auch diese noch abzuschließenden Verträge in der ersten Eigentümerversammlung unter Beteiligung der Erwerber entsprechend den obigen Bestimmungen zu bestätigen. </w:t>
      </w:r>
      <w:r w:rsidR="00C610D4">
        <w:rPr>
          <w:lang w:val="de-DE"/>
        </w:rPr>
        <w:t xml:space="preserve"> </w:t>
      </w:r>
    </w:p>
    <w:p w14:paraId="550F5BB0" w14:textId="34D9191E" w:rsidR="00D67EC8" w:rsidRPr="00FC7C80" w:rsidRDefault="00C610D4">
      <w:pPr>
        <w:pStyle w:val="Textkrper"/>
        <w:keepLines/>
        <w:rPr>
          <w:lang w:val="de-DE"/>
        </w:rPr>
      </w:pPr>
      <w:r>
        <w:rPr>
          <w:b/>
          <w:bCs/>
          <w:lang w:val="de-DE"/>
        </w:rPr>
        <w:t>3</w:t>
      </w:r>
      <w:r w:rsidRPr="00FC7C80">
        <w:rPr>
          <w:b/>
          <w:bCs/>
          <w:lang w:val="de-DE"/>
        </w:rPr>
        <w:t>.</w:t>
      </w:r>
      <w:r>
        <w:rPr>
          <w:b/>
          <w:bCs/>
          <w:lang w:val="de-DE"/>
        </w:rPr>
        <w:t>Weitere Verträge</w:t>
      </w:r>
      <w:r w:rsidRPr="00FC7C80">
        <w:rPr>
          <w:b/>
          <w:bCs/>
          <w:lang w:val="de-DE"/>
        </w:rPr>
        <w:t>:</w:t>
      </w:r>
      <w:r w:rsidRPr="00FC7C80">
        <w:rPr>
          <w:lang w:val="de-DE"/>
        </w:rPr>
        <w:t xml:space="preserve"> </w:t>
      </w:r>
      <w:r w:rsidR="00000000" w:rsidRPr="00FC7C80">
        <w:rPr>
          <w:lang w:val="de-DE"/>
        </w:rPr>
        <w:t xml:space="preserve">Sollte sich die Verkäuferin entgegen ihrer derzeitigen Absicht zum Abschluss weiterer Verträge für die Gemeinschaft der Wohnungseigentümer entschließen, bevollmächtigt sie den Käufer bereits heute, bei der Beschlussfassung hierüber das Stimmrecht für das vertragsgegenständliche Wohnungseigentum auszuüben. Soweit der Käufer an der eigenen Stimmrechtsausübung aus rechtlichen oder tatsächlichen Gründen gehindert ist, hat die Verkäuferin bei solchen Beschlussfassungen ihr Stimmrecht </w:t>
      </w:r>
      <w:r w:rsidR="00000000" w:rsidRPr="00FC7C80">
        <w:rPr>
          <w:b/>
          <w:bCs/>
          <w:lang w:val="de-DE"/>
        </w:rPr>
        <w:t>nach Weisung des Käufers</w:t>
      </w:r>
      <w:r w:rsidR="00000000" w:rsidRPr="00FC7C80">
        <w:rPr>
          <w:lang w:val="de-DE"/>
        </w:rPr>
        <w:t xml:space="preserve"> auszuüben. Gehen der Verkäuferin ab dem heutigen Tag Einberufungen für Wohnungseigentümerversammlungen zu, auf denen entsprechende Beschlüsse gefasst werden sollen, hat sie diese unverzüglich in Abschrift an den Käufer weiterzuleiten. Die Verkäuferin verpflichtet sich, eine solche Versammlung stets </w:t>
      </w:r>
      <w:r w:rsidR="00000000" w:rsidRPr="00FC7C80">
        <w:rPr>
          <w:b/>
          <w:bCs/>
          <w:lang w:val="de-DE"/>
        </w:rPr>
        <w:t>förmlich einberufen</w:t>
      </w:r>
      <w:r w:rsidR="00000000" w:rsidRPr="00FC7C80">
        <w:rPr>
          <w:lang w:val="de-DE"/>
        </w:rPr>
        <w:t xml:space="preserve"> zu lassen, selbst wenn die Versammlung als Vollversammlung auch ohne Einberufung beschlussfähig wäre.</w:t>
      </w:r>
    </w:p>
    <w:p w14:paraId="493D60D4" w14:textId="77777777" w:rsidR="00D67EC8" w:rsidRPr="00FC7C80" w:rsidRDefault="00000000">
      <w:pPr>
        <w:pStyle w:val="berschrift2"/>
        <w:rPr>
          <w:lang w:val="de-DE"/>
        </w:rPr>
      </w:pPr>
      <w:bookmarkStart w:id="171" w:name="verwalter"/>
      <w:bookmarkStart w:id="172" w:name="_Toc222902035"/>
      <w:bookmarkEnd w:id="169"/>
      <w:r w:rsidRPr="00FC7C80">
        <w:rPr>
          <w:lang w:val="de-DE"/>
        </w:rPr>
        <w:t>Verwalter</w:t>
      </w:r>
      <w:bookmarkEnd w:id="172"/>
    </w:p>
    <w:p w14:paraId="52B88273" w14:textId="77777777" w:rsidR="00D67EC8" w:rsidRPr="00FC7C80" w:rsidRDefault="00000000">
      <w:pPr>
        <w:pStyle w:val="FirstParagraph"/>
        <w:keepLines/>
        <w:rPr>
          <w:lang w:val="de-DE"/>
        </w:rPr>
      </w:pPr>
      <w:r w:rsidRPr="00FC7C80">
        <w:rPr>
          <w:lang w:val="de-DE"/>
        </w:rPr>
        <w:t xml:space="preserve">Dem Käufer ist bekannt, dass als erster Verwalter gemäß Ziff. 18.1 der Teilungserklärung die </w:t>
      </w:r>
      <w:r w:rsidRPr="00FC7C80">
        <w:rPr>
          <w:b/>
          <w:bCs/>
          <w:lang w:val="de-DE"/>
        </w:rPr>
        <w:t>PORZIG Management GmbH</w:t>
      </w:r>
      <w:r w:rsidRPr="00FC7C80">
        <w:rPr>
          <w:lang w:val="de-DE"/>
        </w:rPr>
        <w:t xml:space="preserve"> (Budapester Str. 39, 10787 Berlin) für die Dauer von drei Jahren ab Entstehung der Gemeinschaft bestellt ist. Der Käufer tritt in den Verwaltervertrag (Anlage 14 der Teilungserklärung) ein.</w:t>
      </w:r>
    </w:p>
    <w:p w14:paraId="0B716307" w14:textId="77777777" w:rsidR="00D67EC8" w:rsidRPr="00FC7C80" w:rsidRDefault="00000000">
      <w:pPr>
        <w:pStyle w:val="berschrift2"/>
        <w:rPr>
          <w:lang w:val="de-DE"/>
        </w:rPr>
      </w:pPr>
      <w:bookmarkStart w:id="173" w:name="ausschluss-zeitweiser-vermietung"/>
      <w:bookmarkStart w:id="174" w:name="_Toc222902036"/>
      <w:bookmarkEnd w:id="171"/>
      <w:r w:rsidRPr="00FC7C80">
        <w:rPr>
          <w:lang w:val="de-DE"/>
        </w:rPr>
        <w:t>Ausschluss zeitweiser Vermietung</w:t>
      </w:r>
      <w:bookmarkEnd w:id="174"/>
    </w:p>
    <w:p w14:paraId="17F0B094" w14:textId="77777777" w:rsidR="00D67EC8" w:rsidRPr="00FC7C80" w:rsidRDefault="00000000">
      <w:pPr>
        <w:pStyle w:val="FirstParagraph"/>
        <w:keepLines/>
        <w:rPr>
          <w:lang w:val="de-DE"/>
        </w:rPr>
      </w:pPr>
      <w:r w:rsidRPr="00FC7C80">
        <w:rPr>
          <w:lang w:val="de-DE"/>
        </w:rPr>
        <w:t xml:space="preserve">Es wird klargestellt, dass die Überlassung der einzelnen Wohnungen und Sondereigentumseinheiten an täglich oder wöchentlich wechselnde Nutzer (z.B. für Messebesucher, Wohnungstausch, </w:t>
      </w:r>
      <w:proofErr w:type="spellStart"/>
      <w:r w:rsidRPr="00FC7C80">
        <w:rPr>
          <w:lang w:val="de-DE"/>
        </w:rPr>
        <w:t>AirBnB</w:t>
      </w:r>
      <w:proofErr w:type="spellEnd"/>
      <w:r w:rsidRPr="00FC7C80">
        <w:rPr>
          <w:lang w:val="de-DE"/>
        </w:rPr>
        <w:t>) nicht zulässig ist, und zwar unabhängig davon, ob diese gewerblich oder nicht gewerblich erfolgt.</w:t>
      </w:r>
    </w:p>
    <w:p w14:paraId="07B2D79D" w14:textId="77777777" w:rsidR="00D67EC8" w:rsidRPr="00FC7C80" w:rsidRDefault="00000000">
      <w:pPr>
        <w:pStyle w:val="berschrift2"/>
        <w:rPr>
          <w:lang w:val="de-DE"/>
        </w:rPr>
      </w:pPr>
      <w:bookmarkStart w:id="175" w:name="Xb65e1d054f495faf200e34d76d6d9b70fad977e"/>
      <w:bookmarkStart w:id="176" w:name="_Toc222902037"/>
      <w:bookmarkEnd w:id="173"/>
      <w:r w:rsidRPr="00FC7C80">
        <w:rPr>
          <w:lang w:val="de-DE"/>
        </w:rPr>
        <w:t>Pflichten des Wohnungseigentümers bei Vermietung</w:t>
      </w:r>
      <w:bookmarkEnd w:id="176"/>
    </w:p>
    <w:p w14:paraId="73065E33" w14:textId="77777777" w:rsidR="00D67EC8" w:rsidRPr="00FC7C80" w:rsidRDefault="00000000">
      <w:pPr>
        <w:pStyle w:val="FirstParagraph"/>
        <w:keepLines/>
        <w:rPr>
          <w:lang w:val="de-DE"/>
        </w:rPr>
      </w:pPr>
      <w:r w:rsidRPr="00FC7C80">
        <w:rPr>
          <w:lang w:val="de-DE"/>
        </w:rPr>
        <w:t>Der Wohnungseigentümer hat bei Vermietung dem Verwalter auf dessen Verlangen unverzüglich den Namen des jeweiligen Mieters zu benennen, in dem Mietvertrag die Hausordnung zum Vertragsgegenstand zu machen und den Mieter zu verpflichten, die Regelungen der Gemeinschaftsordnung wegen Benutzung des gemeinschaftlichen Eigentums zu beachten und dem diesbezüglichen Hinweis des Verwalters Folge zu leisten.</w:t>
      </w:r>
    </w:p>
    <w:p w14:paraId="5658C542" w14:textId="77777777" w:rsidR="00D67EC8" w:rsidRPr="00FC7C80" w:rsidRDefault="00000000">
      <w:pPr>
        <w:pStyle w:val="berschrift2"/>
        <w:rPr>
          <w:lang w:val="de-DE"/>
        </w:rPr>
      </w:pPr>
      <w:bookmarkStart w:id="177" w:name="gewerbeausübung-in-wohnungen"/>
      <w:bookmarkStart w:id="178" w:name="_Toc222902038"/>
      <w:bookmarkEnd w:id="175"/>
      <w:r w:rsidRPr="00FC7C80">
        <w:rPr>
          <w:lang w:val="de-DE"/>
        </w:rPr>
        <w:lastRenderedPageBreak/>
        <w:t>Gewerbeausübung in Wohnungen</w:t>
      </w:r>
      <w:bookmarkEnd w:id="178"/>
    </w:p>
    <w:p w14:paraId="2694630C" w14:textId="77777777" w:rsidR="00D67EC8" w:rsidRPr="00FC7C80" w:rsidRDefault="00000000">
      <w:pPr>
        <w:pStyle w:val="FirstParagraph"/>
        <w:keepLines/>
        <w:rPr>
          <w:lang w:val="de-DE"/>
        </w:rPr>
      </w:pPr>
      <w:r w:rsidRPr="00FC7C80">
        <w:rPr>
          <w:lang w:val="de-DE"/>
        </w:rPr>
        <w:t>Zur Ausübung eines Gewerbes oder Berufes in den Wohnungen oder den dazu gehörenden Nebenräumen ist jeder Wohnungseigentümer grundsätzlich nur mit schriftlicher Zustimmung des Verwalters berechtigt.</w:t>
      </w:r>
    </w:p>
    <w:p w14:paraId="25A896AE" w14:textId="77777777" w:rsidR="00D67EC8" w:rsidRPr="00FC7C80" w:rsidRDefault="00000000">
      <w:pPr>
        <w:pStyle w:val="Textkrper"/>
        <w:keepLines/>
        <w:rPr>
          <w:lang w:val="de-DE"/>
        </w:rPr>
      </w:pPr>
      <w:r w:rsidRPr="00FC7C80">
        <w:rPr>
          <w:lang w:val="de-DE"/>
        </w:rPr>
        <w:t>Diese Zustimmung kann von der Erfüllung von Auflagen abhängig gemacht und auch unter dem Vorbehalt des jederzeitigen Widerrufs erteilt werden.</w:t>
      </w:r>
    </w:p>
    <w:p w14:paraId="4FA96A73" w14:textId="77777777" w:rsidR="00D67EC8" w:rsidRPr="00FC7C80" w:rsidRDefault="00000000">
      <w:pPr>
        <w:pStyle w:val="Textkrper"/>
        <w:keepLines/>
        <w:rPr>
          <w:lang w:val="de-DE"/>
        </w:rPr>
      </w:pPr>
      <w:r w:rsidRPr="00FC7C80">
        <w:rPr>
          <w:lang w:val="de-DE"/>
        </w:rPr>
        <w:t>Die Zustimmung kann nur aus wichtigem Grunde verweigert werden. Als wichtiger Grund gilt insbesondere, wenn die Ausübung des Berufes oder des Gewerbes eine spürbare Beeinträchtigung der Interessen anderer Wohnungseigentümer oder Hausbewohner oder eine übermäßige Abnutzung der im gemeinschaftlichen Eigentum stehenden Gebäudeteile mit sich bringt oder befürchten lässt oder wenn durch die gewerbliche oder berufliche Nutzung der Wohncharakter des Hauses beeinträchtigt oder auch nur verändert wird.</w:t>
      </w:r>
    </w:p>
    <w:p w14:paraId="3165A46E" w14:textId="77777777" w:rsidR="00D67EC8" w:rsidRPr="00FC7C80" w:rsidRDefault="00000000">
      <w:pPr>
        <w:pStyle w:val="Textkrper"/>
        <w:keepLines/>
        <w:rPr>
          <w:lang w:val="de-DE"/>
        </w:rPr>
      </w:pPr>
      <w:r w:rsidRPr="00FC7C80">
        <w:rPr>
          <w:lang w:val="de-DE"/>
        </w:rPr>
        <w:t>Eine etwa erteilte Verwalterzustimmung hebt nicht die Beschränkung auf, die sich möglicherweise aus der Anerkennung als steuerbegünstigter Wohnraum, aus Zweckentfremdung oder aus anderen gesetzlichen Bestimmungen ergeben.</w:t>
      </w:r>
    </w:p>
    <w:p w14:paraId="2361E3F5" w14:textId="77777777" w:rsidR="00D67EC8" w:rsidRPr="00FC7C80" w:rsidRDefault="00000000">
      <w:pPr>
        <w:pStyle w:val="Textkrper"/>
        <w:keepLines/>
        <w:rPr>
          <w:lang w:val="de-DE"/>
        </w:rPr>
      </w:pPr>
      <w:r w:rsidRPr="00FC7C80">
        <w:rPr>
          <w:lang w:val="de-DE"/>
        </w:rPr>
        <w:t>Im Fall einer genehmigten Berufsausübung kann nach vorheriger schriftlicher Zustimmung des Verwalters in der Nähe des Hauseinganges und in gemäßigter Form ein entsprechender Hinweis angebracht werden.</w:t>
      </w:r>
    </w:p>
    <w:p w14:paraId="7D72F93A" w14:textId="77777777" w:rsidR="00D67EC8" w:rsidRPr="00FC7C80" w:rsidRDefault="00000000">
      <w:pPr>
        <w:pStyle w:val="berschrift2"/>
        <w:rPr>
          <w:lang w:val="de-DE"/>
        </w:rPr>
      </w:pPr>
      <w:bookmarkStart w:id="179" w:name="rechtsnachfolge-weitergabepflicht"/>
      <w:bookmarkStart w:id="180" w:name="_Toc222902039"/>
      <w:bookmarkEnd w:id="177"/>
      <w:r w:rsidRPr="00FC7C80">
        <w:rPr>
          <w:lang w:val="de-DE"/>
        </w:rPr>
        <w:t xml:space="preserve">Rechtsnachfolge / </w:t>
      </w:r>
      <w:proofErr w:type="spellStart"/>
      <w:r w:rsidRPr="00FC7C80">
        <w:rPr>
          <w:lang w:val="de-DE"/>
        </w:rPr>
        <w:t>Weitergabepflicht</w:t>
      </w:r>
      <w:bookmarkEnd w:id="180"/>
      <w:proofErr w:type="spellEnd"/>
    </w:p>
    <w:p w14:paraId="3ED0345C" w14:textId="77777777" w:rsidR="00D67EC8" w:rsidRPr="00FC7C80" w:rsidRDefault="00000000">
      <w:pPr>
        <w:pStyle w:val="FirstParagraph"/>
        <w:keepLines/>
        <w:rPr>
          <w:lang w:val="de-DE"/>
        </w:rPr>
      </w:pPr>
      <w:r w:rsidRPr="00FC7C80">
        <w:rPr>
          <w:lang w:val="de-DE"/>
        </w:rPr>
        <w:t>Der Käufer verpflichtet sich, die Verpflichtungen aus diesem Vertrag und aus der Gemeinschaftsordnung Sonderrechtsnachfolgern aufzuerlegen (vgl. Ziff. 13 der Teilungserklärung).</w:t>
      </w:r>
    </w:p>
    <w:p w14:paraId="5C27FAFA" w14:textId="77777777" w:rsidR="00D67EC8" w:rsidRPr="00FC7C80" w:rsidRDefault="00000000">
      <w:pPr>
        <w:pStyle w:val="berschrift1"/>
        <w:rPr>
          <w:lang w:val="de-DE"/>
        </w:rPr>
      </w:pPr>
      <w:bookmarkStart w:id="181" w:name="verwalterzustimmung"/>
      <w:bookmarkStart w:id="182" w:name="_Toc222902040"/>
      <w:bookmarkEnd w:id="157"/>
      <w:bookmarkEnd w:id="179"/>
      <w:r w:rsidRPr="00FC7C80">
        <w:rPr>
          <w:lang w:val="de-DE"/>
        </w:rPr>
        <w:t>Verwalterzustimmung</w:t>
      </w:r>
      <w:bookmarkEnd w:id="182"/>
    </w:p>
    <w:p w14:paraId="04D4316D" w14:textId="77777777" w:rsidR="00D67EC8" w:rsidRPr="00FC7C80" w:rsidRDefault="00000000">
      <w:pPr>
        <w:pStyle w:val="berschrift2"/>
        <w:rPr>
          <w:lang w:val="de-DE"/>
        </w:rPr>
      </w:pPr>
      <w:bookmarkStart w:id="183" w:name="erfordernis"/>
      <w:bookmarkStart w:id="184" w:name="_Toc222902041"/>
      <w:r w:rsidRPr="00FC7C80">
        <w:rPr>
          <w:lang w:val="de-DE"/>
        </w:rPr>
        <w:t>Erfordernis</w:t>
      </w:r>
      <w:bookmarkEnd w:id="184"/>
    </w:p>
    <w:p w14:paraId="5B78C596" w14:textId="77777777" w:rsidR="00D67EC8" w:rsidRPr="00FC7C80" w:rsidRDefault="00000000">
      <w:pPr>
        <w:pStyle w:val="FirstParagraph"/>
        <w:keepLines/>
        <w:rPr>
          <w:lang w:val="de-DE"/>
        </w:rPr>
      </w:pPr>
      <w:r w:rsidRPr="00FC7C80">
        <w:rPr>
          <w:lang w:val="de-DE"/>
        </w:rPr>
        <w:t xml:space="preserve">Gemäß Ziff. 11 der Teilungserklärung bedarf die Veräußerung des Wohnungseigentums zur Rechtswirksamkeit der </w:t>
      </w:r>
      <w:r w:rsidRPr="00FC7C80">
        <w:rPr>
          <w:b/>
          <w:bCs/>
          <w:lang w:val="de-DE"/>
        </w:rPr>
        <w:t>Zustimmung des Verwalters</w:t>
      </w:r>
      <w:r w:rsidRPr="00FC7C80">
        <w:rPr>
          <w:lang w:val="de-DE"/>
        </w:rPr>
        <w:t xml:space="preserve"> (ausgenommen Erstveräußerung durch die teilende Eigentümerin, Veräußerung an Ehegatten oder Verwandte in gerader Linie, Zwangsvollstreckung). Bei der vorliegenden Veräußerung handelt es sich um die </w:t>
      </w:r>
      <w:r w:rsidRPr="00FC7C80">
        <w:rPr>
          <w:b/>
          <w:bCs/>
          <w:lang w:val="de-DE"/>
        </w:rPr>
        <w:t>Erstveräußerung</w:t>
      </w:r>
      <w:r w:rsidRPr="00FC7C80">
        <w:rPr>
          <w:lang w:val="de-DE"/>
        </w:rPr>
        <w:t xml:space="preserve"> durch die teilende Eigentümerin, eine Verwalterzustimmung ist daher gemäß Ziff. 11 der Teilungserklärung </w:t>
      </w:r>
      <w:r w:rsidRPr="00FC7C80">
        <w:rPr>
          <w:b/>
          <w:bCs/>
          <w:lang w:val="de-DE"/>
        </w:rPr>
        <w:t>nicht erforderlich</w:t>
      </w:r>
      <w:r w:rsidRPr="00FC7C80">
        <w:rPr>
          <w:lang w:val="de-DE"/>
        </w:rPr>
        <w:t>.</w:t>
      </w:r>
    </w:p>
    <w:p w14:paraId="06DC555E" w14:textId="77777777" w:rsidR="00D67EC8" w:rsidRPr="00FC7C80" w:rsidRDefault="00000000">
      <w:pPr>
        <w:pStyle w:val="berschrift1"/>
        <w:rPr>
          <w:lang w:val="de-DE"/>
        </w:rPr>
      </w:pPr>
      <w:bookmarkStart w:id="185" w:name="vollmachten"/>
      <w:bookmarkStart w:id="186" w:name="_Toc222902042"/>
      <w:bookmarkEnd w:id="181"/>
      <w:bookmarkEnd w:id="183"/>
      <w:r w:rsidRPr="00FC7C80">
        <w:rPr>
          <w:lang w:val="de-DE"/>
        </w:rPr>
        <w:lastRenderedPageBreak/>
        <w:t>Vollmachten</w:t>
      </w:r>
      <w:bookmarkEnd w:id="186"/>
    </w:p>
    <w:p w14:paraId="4DC3A408" w14:textId="77777777" w:rsidR="00D67EC8" w:rsidRPr="00FC7C80" w:rsidRDefault="00000000">
      <w:pPr>
        <w:pStyle w:val="berschrift2"/>
        <w:rPr>
          <w:lang w:val="de-DE"/>
        </w:rPr>
      </w:pPr>
      <w:bookmarkStart w:id="187" w:name="änderungsrecht-teilungserklärung"/>
      <w:bookmarkStart w:id="188" w:name="_Toc222902043"/>
      <w:r w:rsidRPr="00FC7C80">
        <w:rPr>
          <w:lang w:val="de-DE"/>
        </w:rPr>
        <w:t>Änderungsrecht Teilungserklärung</w:t>
      </w:r>
      <w:bookmarkEnd w:id="188"/>
    </w:p>
    <w:p w14:paraId="6578992D" w14:textId="77777777" w:rsidR="00D67EC8" w:rsidRPr="00FC7C80" w:rsidRDefault="00000000">
      <w:pPr>
        <w:pStyle w:val="FirstParagraph"/>
        <w:keepLines/>
        <w:rPr>
          <w:lang w:val="de-DE"/>
        </w:rPr>
      </w:pPr>
      <w:r w:rsidRPr="00FC7C80">
        <w:rPr>
          <w:lang w:val="de-DE"/>
        </w:rPr>
        <w:t xml:space="preserve">Die Verkäuferin ist berechtigt, die Teilungserklärung und die Gemeinschaftsordnung auf eigene Kosten abzuändern und entsprechende Inhaltsänderungen der Vormerkung des Käufers vorzunehmen, insbesondere auch andere Sondereigentumseinheiten als die vertragsgegenständliche zu unterteilen und zu vereinigen und hierzu Miteigentumsanteile abzuspalten und zusammenzuführen. Dies gilt jedoch nur, wenn hierbei weder der </w:t>
      </w:r>
      <w:r w:rsidRPr="00FC7C80">
        <w:rPr>
          <w:b/>
          <w:bCs/>
          <w:lang w:val="de-DE"/>
        </w:rPr>
        <w:t>räumliche Umfang des Sondereigentums</w:t>
      </w:r>
      <w:r w:rsidRPr="00FC7C80">
        <w:rPr>
          <w:lang w:val="de-DE"/>
        </w:rPr>
        <w:t xml:space="preserve"> und der Sondernutzungsrechte des Käufers berührt noch die </w:t>
      </w:r>
      <w:r w:rsidRPr="00FC7C80">
        <w:rPr>
          <w:b/>
          <w:bCs/>
          <w:lang w:val="de-DE"/>
        </w:rPr>
        <w:t>Nutzung des gemeinschaftlichen Eigentums</w:t>
      </w:r>
      <w:r w:rsidRPr="00FC7C80">
        <w:rPr>
          <w:lang w:val="de-DE"/>
        </w:rPr>
        <w:t xml:space="preserve"> wesentlich eingeschränkt werden noch die </w:t>
      </w:r>
      <w:r w:rsidRPr="00FC7C80">
        <w:rPr>
          <w:b/>
          <w:bCs/>
          <w:lang w:val="de-DE"/>
        </w:rPr>
        <w:t>Kostenverteilungsschlüssel und Stimmrechte</w:t>
      </w:r>
      <w:r w:rsidRPr="00FC7C80">
        <w:rPr>
          <w:lang w:val="de-DE"/>
        </w:rPr>
        <w:t xml:space="preserve"> des Käufers zu seinem Nachteil verändert werden.</w:t>
      </w:r>
    </w:p>
    <w:p w14:paraId="5E993E1E" w14:textId="77777777" w:rsidR="00D67EC8" w:rsidRPr="00FC7C80" w:rsidRDefault="00000000">
      <w:pPr>
        <w:pStyle w:val="berschrift2"/>
        <w:rPr>
          <w:lang w:val="de-DE"/>
        </w:rPr>
      </w:pPr>
      <w:bookmarkStart w:id="189" w:name="dienstbarkeiten-behördliche-auflagen"/>
      <w:bookmarkStart w:id="190" w:name="_Toc222902044"/>
      <w:bookmarkEnd w:id="187"/>
      <w:r w:rsidRPr="00FC7C80">
        <w:rPr>
          <w:lang w:val="de-DE"/>
        </w:rPr>
        <w:t>Dienstbarkeiten / behördliche Auflagen</w:t>
      </w:r>
      <w:bookmarkEnd w:id="190"/>
    </w:p>
    <w:p w14:paraId="37F0FEE2" w14:textId="77777777" w:rsidR="00D67EC8" w:rsidRPr="00FC7C80" w:rsidRDefault="00000000">
      <w:pPr>
        <w:pStyle w:val="FirstParagraph"/>
        <w:keepLines/>
        <w:rPr>
          <w:lang w:val="de-DE"/>
        </w:rPr>
      </w:pPr>
      <w:r w:rsidRPr="00FC7C80">
        <w:rPr>
          <w:lang w:val="de-DE"/>
        </w:rPr>
        <w:t xml:space="preserve">Soweit Behörden im Zusammenhang mit dem Grundstück Auflagen machen sollten oder Dienstbarkeiten für Ver- oder Entsorgung erforderlich sind, verpflichtet sich der Käufer, diese zu dulden und ggf. entsprechende Dienstbarkeiten zu bestellen oder zu übernehmen. Diese Verpflichtungen bestehen nur, wenn die </w:t>
      </w:r>
      <w:r w:rsidRPr="00FC7C80">
        <w:rPr>
          <w:b/>
          <w:bCs/>
          <w:lang w:val="de-DE"/>
        </w:rPr>
        <w:t>Gebrauchstauglichkeit des Kaufgegenstands nicht wesentlich beeinträchtigt wird</w:t>
      </w:r>
      <w:r w:rsidRPr="00FC7C80">
        <w:rPr>
          <w:lang w:val="de-DE"/>
        </w:rPr>
        <w:t>. Hierbei entstehende Kosten trägt die Verkäuferin.</w:t>
      </w:r>
    </w:p>
    <w:p w14:paraId="336EF2DA" w14:textId="77777777" w:rsidR="00D67EC8" w:rsidRPr="00FC7C80" w:rsidRDefault="00000000">
      <w:pPr>
        <w:pStyle w:val="berschrift2"/>
        <w:rPr>
          <w:lang w:val="de-DE"/>
        </w:rPr>
      </w:pPr>
      <w:bookmarkStart w:id="191" w:name="Xf5c569d1bfc5e21d8a3c21a4a156673fa4f7f8d"/>
      <w:bookmarkStart w:id="192" w:name="_Toc222902045"/>
      <w:bookmarkEnd w:id="189"/>
      <w:proofErr w:type="spellStart"/>
      <w:r w:rsidRPr="00FC7C80">
        <w:rPr>
          <w:lang w:val="de-DE"/>
        </w:rPr>
        <w:t>Vollmachtserweiterung</w:t>
      </w:r>
      <w:proofErr w:type="spellEnd"/>
      <w:r w:rsidRPr="00FC7C80">
        <w:rPr>
          <w:lang w:val="de-DE"/>
        </w:rPr>
        <w:t xml:space="preserve"> zu Rechten in Abt. II des Grundbuchs</w:t>
      </w:r>
      <w:bookmarkEnd w:id="192"/>
    </w:p>
    <w:p w14:paraId="42676B5D" w14:textId="77777777" w:rsidR="00D67EC8" w:rsidRPr="00FC7C80" w:rsidRDefault="00000000">
      <w:pPr>
        <w:pStyle w:val="FirstParagraph"/>
        <w:keepLines/>
        <w:rPr>
          <w:lang w:val="de-DE"/>
        </w:rPr>
      </w:pPr>
      <w:r w:rsidRPr="00FC7C80">
        <w:rPr>
          <w:lang w:val="de-DE"/>
        </w:rPr>
        <w:t>Die Verkäuferin wird bevollmächtigt, Rechte in Abt. II des Grundbuchs am Aufteilungsgrundstück sowie entsprechende Belastungen an Nachbargrundstücken mit Wirkung zugunsten und zulasten des Aufteilungsgrundstücks (z.B. Reallasten und Dienstbarkeiten wie Geh- und Fahrtrechte sowie Rechte zur Ver- und Entsorgung zugunsten öffentlicher und privater Versorgungsträger sowie von Nachbargrundstücken) zu bestellen und zu übernehmen, und diesen Rang vor der Vormerkung des Käufers sowie vor Rechten in Abt. III des Grundbuchs zu verschaffen, sowie den Inhalt bestehender Rechte dieser Art zu ändern.</w:t>
      </w:r>
    </w:p>
    <w:p w14:paraId="148EA448" w14:textId="77777777" w:rsidR="00D67EC8" w:rsidRPr="00FC7C80" w:rsidRDefault="00000000">
      <w:pPr>
        <w:pStyle w:val="berschrift2"/>
        <w:rPr>
          <w:lang w:val="de-DE"/>
        </w:rPr>
      </w:pPr>
      <w:bookmarkStart w:id="193" w:name="X63c0395516006da53999ef1aae496457171bf89"/>
      <w:bookmarkStart w:id="194" w:name="_Toc222902046"/>
      <w:bookmarkEnd w:id="191"/>
      <w:proofErr w:type="spellStart"/>
      <w:r w:rsidRPr="00FC7C80">
        <w:rPr>
          <w:lang w:val="de-DE"/>
        </w:rPr>
        <w:t>Vollmachtserweiterung</w:t>
      </w:r>
      <w:proofErr w:type="spellEnd"/>
      <w:r w:rsidRPr="00FC7C80">
        <w:rPr>
          <w:lang w:val="de-DE"/>
        </w:rPr>
        <w:t xml:space="preserve"> wegen Maßnahmen zur Wohnanlage</w:t>
      </w:r>
      <w:bookmarkEnd w:id="194"/>
    </w:p>
    <w:p w14:paraId="3F411B4C" w14:textId="77777777" w:rsidR="00D67EC8" w:rsidRPr="00FC7C80" w:rsidRDefault="00000000">
      <w:pPr>
        <w:pStyle w:val="FirstParagraph"/>
        <w:keepLines/>
        <w:rPr>
          <w:lang w:val="de-DE"/>
        </w:rPr>
      </w:pPr>
      <w:r w:rsidRPr="00FC7C80">
        <w:rPr>
          <w:lang w:val="de-DE"/>
        </w:rPr>
        <w:t>Die Verkäuferin wird bevollmächtigt, zum Betrieb der Wohnanlage erforderliche Verträge abzuschließen, die vom Käufer bzw. der Eigentümergemeinschaft mit Übergabe übernommen werden, insbesondere:</w:t>
      </w:r>
    </w:p>
    <w:p w14:paraId="3FC114D7" w14:textId="77777777" w:rsidR="00D67EC8" w:rsidRPr="00FC7C80" w:rsidRDefault="00000000">
      <w:pPr>
        <w:pStyle w:val="Compact"/>
        <w:keepLines/>
        <w:numPr>
          <w:ilvl w:val="0"/>
          <w:numId w:val="13"/>
        </w:numPr>
        <w:ind w:left="1418" w:hanging="284"/>
        <w:rPr>
          <w:lang w:val="de-DE"/>
        </w:rPr>
      </w:pPr>
      <w:r w:rsidRPr="00FC7C80">
        <w:rPr>
          <w:lang w:val="de-DE"/>
        </w:rPr>
        <w:t>Versicherungsverträge (Feuer, Leitungswasser, Sturm, Elementarschäden)</w:t>
      </w:r>
    </w:p>
    <w:p w14:paraId="6D495AF6" w14:textId="77777777" w:rsidR="00D67EC8" w:rsidRPr="00FC7C80" w:rsidRDefault="00000000">
      <w:pPr>
        <w:pStyle w:val="Compact"/>
        <w:keepLines/>
        <w:numPr>
          <w:ilvl w:val="0"/>
          <w:numId w:val="13"/>
        </w:numPr>
        <w:ind w:left="1418" w:hanging="284"/>
        <w:rPr>
          <w:lang w:val="de-DE"/>
        </w:rPr>
      </w:pPr>
      <w:r w:rsidRPr="00FC7C80">
        <w:rPr>
          <w:lang w:val="de-DE"/>
        </w:rPr>
        <w:t>Wartungsverträge entsprechend der Teilungserklärung (z.B. für Aufzugsanlagen)</w:t>
      </w:r>
    </w:p>
    <w:p w14:paraId="32338DEC" w14:textId="77777777" w:rsidR="00D67EC8" w:rsidRPr="00FC7C80" w:rsidRDefault="00000000">
      <w:pPr>
        <w:pStyle w:val="Compact"/>
        <w:keepLines/>
        <w:numPr>
          <w:ilvl w:val="0"/>
          <w:numId w:val="13"/>
        </w:numPr>
        <w:ind w:left="1418" w:hanging="284"/>
        <w:rPr>
          <w:lang w:val="de-DE"/>
        </w:rPr>
      </w:pPr>
      <w:r w:rsidRPr="00FC7C80">
        <w:rPr>
          <w:lang w:val="de-DE"/>
        </w:rPr>
        <w:t>Versorgungs-, Miet-/Leasing- (insbesondere hinsichtlich Rauchwarnmelder), Telekommunikationsverträge</w:t>
      </w:r>
    </w:p>
    <w:p w14:paraId="7ED868A1" w14:textId="77777777" w:rsidR="00D67EC8" w:rsidRPr="00FC7C80" w:rsidRDefault="00000000">
      <w:pPr>
        <w:pStyle w:val="Compact"/>
        <w:keepLines/>
        <w:numPr>
          <w:ilvl w:val="0"/>
          <w:numId w:val="13"/>
        </w:numPr>
        <w:ind w:left="1418" w:hanging="284"/>
        <w:rPr>
          <w:lang w:val="de-DE"/>
        </w:rPr>
      </w:pPr>
      <w:r w:rsidRPr="00FC7C80">
        <w:rPr>
          <w:lang w:val="de-DE"/>
        </w:rPr>
        <w:lastRenderedPageBreak/>
        <w:t>Verträge zur Wärmeversorgung</w:t>
      </w:r>
    </w:p>
    <w:p w14:paraId="4F32D6C8" w14:textId="77777777" w:rsidR="00D67EC8" w:rsidRPr="00FC7C80" w:rsidRDefault="00000000">
      <w:pPr>
        <w:pStyle w:val="Compact"/>
        <w:keepLines/>
        <w:numPr>
          <w:ilvl w:val="0"/>
          <w:numId w:val="13"/>
        </w:numPr>
        <w:ind w:left="1418" w:hanging="284"/>
        <w:rPr>
          <w:lang w:val="de-DE"/>
        </w:rPr>
      </w:pPr>
      <w:r w:rsidRPr="00FC7C80">
        <w:rPr>
          <w:lang w:val="de-DE"/>
        </w:rPr>
        <w:t>Verträge zur Schaffung von Ladeinfrastruktur für E-Mobilität in der Tiefgarage</w:t>
      </w:r>
    </w:p>
    <w:p w14:paraId="6C669EE1" w14:textId="77777777" w:rsidR="00D67EC8" w:rsidRPr="00FC7C80" w:rsidRDefault="00000000">
      <w:pPr>
        <w:pStyle w:val="Compact"/>
        <w:keepLines/>
        <w:numPr>
          <w:ilvl w:val="0"/>
          <w:numId w:val="13"/>
        </w:numPr>
        <w:ind w:left="1418" w:hanging="284"/>
        <w:rPr>
          <w:lang w:val="de-DE"/>
        </w:rPr>
      </w:pPr>
      <w:r w:rsidRPr="00FC7C80">
        <w:rPr>
          <w:lang w:val="de-DE"/>
        </w:rPr>
        <w:t>einen Verwalter der Wohnanlage für die Dauer von drei Jahren ab Übergabe der ersten Wohnung an einen Erwerber zu bestellen und den Verwaltervertrag abzuschließen</w:t>
      </w:r>
    </w:p>
    <w:p w14:paraId="37EA10FB" w14:textId="77777777" w:rsidR="00D67EC8" w:rsidRPr="00FC7C80" w:rsidRDefault="00000000">
      <w:pPr>
        <w:pStyle w:val="berschrift2"/>
        <w:rPr>
          <w:lang w:val="de-DE"/>
        </w:rPr>
      </w:pPr>
      <w:bookmarkStart w:id="195" w:name="X3e358565cbc37e36579c2f5242cfb5c623e48ed"/>
      <w:bookmarkStart w:id="196" w:name="_Toc222902047"/>
      <w:bookmarkEnd w:id="193"/>
      <w:r w:rsidRPr="00FC7C80">
        <w:rPr>
          <w:lang w:val="de-DE"/>
        </w:rPr>
        <w:t>Abwicklungsvollmacht für Notarmitarbeiter</w:t>
      </w:r>
      <w:bookmarkEnd w:id="196"/>
    </w:p>
    <w:p w14:paraId="299A2E99" w14:textId="77777777" w:rsidR="00D67EC8" w:rsidRPr="00FC7C80" w:rsidRDefault="00000000">
      <w:pPr>
        <w:pStyle w:val="FirstParagraph"/>
        <w:keepLines/>
        <w:rPr>
          <w:lang w:val="de-DE"/>
        </w:rPr>
      </w:pPr>
      <w:r w:rsidRPr="00FC7C80">
        <w:rPr>
          <w:lang w:val="de-DE"/>
        </w:rPr>
        <w:t xml:space="preserve">In Anlehnung an Teil IV der Teilungserklärung bevollmächtigen die Parteien die Mitarbeiterinnen und Mitarbeiter der beurkundenden Notarin, insbesondere: - Frau </w:t>
      </w:r>
      <w:r w:rsidRPr="00FC7C80">
        <w:rPr>
          <w:b/>
          <w:bCs/>
          <w:lang w:val="de-DE"/>
        </w:rPr>
        <w:t>Beate Michaelis</w:t>
      </w:r>
      <w:r w:rsidRPr="00FC7C80">
        <w:rPr>
          <w:lang w:val="de-DE"/>
        </w:rPr>
        <w:t xml:space="preserve">, - Frau </w:t>
      </w:r>
      <w:r w:rsidRPr="00FC7C80">
        <w:rPr>
          <w:b/>
          <w:bCs/>
          <w:lang w:val="de-DE"/>
        </w:rPr>
        <w:t>Verena Flemming</w:t>
      </w:r>
      <w:r w:rsidRPr="00FC7C80">
        <w:rPr>
          <w:lang w:val="de-DE"/>
        </w:rPr>
        <w:t xml:space="preserve">, - Frau </w:t>
      </w:r>
      <w:r w:rsidRPr="00FC7C80">
        <w:rPr>
          <w:b/>
          <w:bCs/>
          <w:lang w:val="de-DE"/>
        </w:rPr>
        <w:t>Inna Buchmann</w:t>
      </w:r>
      <w:r w:rsidRPr="00FC7C80">
        <w:rPr>
          <w:lang w:val="de-DE"/>
        </w:rPr>
        <w:t xml:space="preserve">, - Herrn </w:t>
      </w:r>
      <w:r w:rsidRPr="00FC7C80">
        <w:rPr>
          <w:b/>
          <w:bCs/>
          <w:lang w:val="de-DE"/>
        </w:rPr>
        <w:t>Stanislaw Kaner</w:t>
      </w:r>
      <w:r w:rsidRPr="00FC7C80">
        <w:rPr>
          <w:lang w:val="de-DE"/>
        </w:rPr>
        <w:t>,</w:t>
      </w:r>
    </w:p>
    <w:p w14:paraId="1AFA6D04" w14:textId="77777777" w:rsidR="00D67EC8" w:rsidRPr="00FC7C80" w:rsidRDefault="00000000">
      <w:pPr>
        <w:pStyle w:val="Textkrper"/>
        <w:keepLines/>
        <w:rPr>
          <w:lang w:val="de-DE"/>
        </w:rPr>
      </w:pPr>
      <w:r w:rsidRPr="00FC7C80">
        <w:rPr>
          <w:lang w:val="de-DE"/>
        </w:rPr>
        <w:t>sowie alle weiteren von der Notarin namentlich bezeichneten Mitarbeiterinnen und Mitarbeiter,</w:t>
      </w:r>
    </w:p>
    <w:p w14:paraId="1434E63B" w14:textId="77777777" w:rsidR="00D67EC8" w:rsidRPr="00FC7C80" w:rsidRDefault="00000000">
      <w:pPr>
        <w:pStyle w:val="Textkrper"/>
        <w:keepLines/>
        <w:rPr>
          <w:lang w:val="de-DE"/>
        </w:rPr>
      </w:pPr>
      <w:r w:rsidRPr="00FC7C80">
        <w:rPr>
          <w:lang w:val="de-DE"/>
        </w:rPr>
        <w:t xml:space="preserve">jeweils einzeln und unter Befreiung von den Beschränkungen des § 181 BGB, alle Erklärungen abzugeben, die zum </w:t>
      </w:r>
      <w:r w:rsidRPr="00FC7C80">
        <w:rPr>
          <w:b/>
          <w:bCs/>
          <w:lang w:val="de-DE"/>
        </w:rPr>
        <w:t>Vollzug dieses Kaufvertrags</w:t>
      </w:r>
      <w:r w:rsidRPr="00FC7C80">
        <w:rPr>
          <w:lang w:val="de-DE"/>
        </w:rPr>
        <w:t xml:space="preserve"> erforderlich sind, insbesondere: - die grundbuchmäßige Bezeichnung des Vertragsgegenstands nach Anlegung der Wohnungsgrundbuchblätter, - Identitätserklärungen, - Berichtigungen und Klarstellungen aufgrund behördlicher Beanstandungen.</w:t>
      </w:r>
    </w:p>
    <w:p w14:paraId="4C712C9D" w14:textId="77777777" w:rsidR="00D67EC8" w:rsidRPr="00FC7C80" w:rsidRDefault="00000000">
      <w:pPr>
        <w:pStyle w:val="berschrift2"/>
        <w:rPr>
          <w:lang w:val="de-DE"/>
        </w:rPr>
      </w:pPr>
      <w:bookmarkStart w:id="197" w:name="Xfa754491d2aec4a28664da3f5987c8e9b66e7e5"/>
      <w:bookmarkStart w:id="198" w:name="_Toc222902048"/>
      <w:bookmarkEnd w:id="195"/>
      <w:r w:rsidRPr="00FC7C80">
        <w:rPr>
          <w:lang w:val="de-DE"/>
        </w:rPr>
        <w:t>TE-Klarstellungen und Innenverhältnisbeschränkungen</w:t>
      </w:r>
      <w:bookmarkEnd w:id="198"/>
    </w:p>
    <w:p w14:paraId="2CC9724E" w14:textId="77777777" w:rsidR="00D67EC8" w:rsidRPr="00FC7C80" w:rsidRDefault="00000000">
      <w:pPr>
        <w:pStyle w:val="FirstParagraph"/>
        <w:keepLines/>
        <w:rPr>
          <w:lang w:val="de-DE"/>
        </w:rPr>
      </w:pPr>
      <w:r w:rsidRPr="00FC7C80">
        <w:rPr>
          <w:lang w:val="de-DE"/>
        </w:rPr>
        <w:t>Von den in Teil IV der Teilungserklärung (Ziff. 25) erteilten Vollmachten darf nur unter den dort genannten Innenverhältnisbeschränkungen Gebrauch gemacht werden, namentlich: - Das Sondereigentum und etwaige Sondernutzungsrechte des Käufers müssen unangetastet bleiben, - dem Käufer dürfen keine zusätzlichen Verpflichtungen auferlegt werden, - das zur Benutzung des Sondereigentums erforderliche Gemeinschaftseigentum darf nicht mehr als unwesentlich beeinflusst werden.</w:t>
      </w:r>
    </w:p>
    <w:p w14:paraId="4732EA0F" w14:textId="77777777" w:rsidR="00D67EC8" w:rsidRPr="00FC7C80" w:rsidRDefault="00000000">
      <w:pPr>
        <w:pStyle w:val="berschrift2"/>
        <w:rPr>
          <w:lang w:val="de-DE"/>
        </w:rPr>
      </w:pPr>
      <w:bookmarkStart w:id="199" w:name="beschränkung-notarstelle"/>
      <w:bookmarkStart w:id="200" w:name="_Toc222902049"/>
      <w:bookmarkEnd w:id="197"/>
      <w:r w:rsidRPr="00FC7C80">
        <w:rPr>
          <w:lang w:val="de-DE"/>
        </w:rPr>
        <w:t>Beschränkung Notarstelle</w:t>
      </w:r>
      <w:bookmarkEnd w:id="200"/>
    </w:p>
    <w:p w14:paraId="074A257B" w14:textId="77777777" w:rsidR="00D67EC8" w:rsidRPr="00FC7C80" w:rsidRDefault="00000000">
      <w:pPr>
        <w:pStyle w:val="FirstParagraph"/>
        <w:keepLines/>
        <w:rPr>
          <w:lang w:val="de-DE"/>
        </w:rPr>
      </w:pPr>
      <w:r w:rsidRPr="00FC7C80">
        <w:rPr>
          <w:lang w:val="de-DE"/>
        </w:rPr>
        <w:t>Beurkundungen aufgrund der Vollmachten dürfen nur bei der beurkundenden Notarin oder deren amtlich bestelltem Vertreter oder Nachfolger im Amt vorgenommen werden.</w:t>
      </w:r>
    </w:p>
    <w:p w14:paraId="428CA5F7" w14:textId="77777777" w:rsidR="00D67EC8" w:rsidRPr="00FC7C80" w:rsidRDefault="00000000">
      <w:pPr>
        <w:pStyle w:val="berschrift2"/>
        <w:rPr>
          <w:lang w:val="de-DE"/>
        </w:rPr>
      </w:pPr>
      <w:bookmarkStart w:id="201" w:name="vollmacht-des-käufers-an-verkäuferin"/>
      <w:bookmarkStart w:id="202" w:name="_Toc222902050"/>
      <w:bookmarkEnd w:id="199"/>
      <w:r w:rsidRPr="00FC7C80">
        <w:rPr>
          <w:lang w:val="de-DE"/>
        </w:rPr>
        <w:t>Vollmacht des Käufers an Verkäuferin</w:t>
      </w:r>
      <w:bookmarkEnd w:id="202"/>
    </w:p>
    <w:p w14:paraId="28C7DD1B" w14:textId="2EA22627" w:rsidR="00D67EC8" w:rsidRPr="00FC7C80" w:rsidRDefault="00000000">
      <w:pPr>
        <w:pStyle w:val="FirstParagraph"/>
        <w:keepLines/>
        <w:rPr>
          <w:lang w:val="de-DE"/>
        </w:rPr>
      </w:pPr>
      <w:r w:rsidRPr="00FC7C80">
        <w:rPr>
          <w:lang w:val="de-DE"/>
        </w:rPr>
        <w:t>Der Käufer bevollmächtigt unwiderruflich die Verkäuferin, die in vorstehenden Absätzen genannten Regelungen zu treffen, und alle hierzu erforderlichen und zweckdienlichen Grundbucherklärungen abzugeben.</w:t>
      </w:r>
    </w:p>
    <w:p w14:paraId="167A2FA0" w14:textId="77777777" w:rsidR="00D67EC8" w:rsidRPr="00FC7C80" w:rsidRDefault="00000000">
      <w:pPr>
        <w:pStyle w:val="Textkrper"/>
        <w:keepLines/>
        <w:rPr>
          <w:lang w:val="de-DE"/>
        </w:rPr>
      </w:pPr>
      <w:r w:rsidRPr="00FC7C80">
        <w:rPr>
          <w:lang w:val="de-DE"/>
        </w:rPr>
        <w:t xml:space="preserve">Die Verkäuferin ist von den Beschränkungen des </w:t>
      </w:r>
      <w:r w:rsidRPr="00FC7C80">
        <w:rPr>
          <w:b/>
          <w:bCs/>
          <w:lang w:val="de-DE"/>
        </w:rPr>
        <w:t>§ 181 BGB</w:t>
      </w:r>
      <w:r w:rsidRPr="00FC7C80">
        <w:rPr>
          <w:lang w:val="de-DE"/>
        </w:rPr>
        <w:t xml:space="preserve"> befreit. Die Vollmacht gilt über den Tod des Vollmachtgebers hinaus.</w:t>
      </w:r>
    </w:p>
    <w:p w14:paraId="6881C64B" w14:textId="77777777" w:rsidR="00D67EC8" w:rsidRPr="00FC7C80" w:rsidRDefault="00000000">
      <w:pPr>
        <w:pStyle w:val="Textkrper"/>
        <w:keepLines/>
        <w:rPr>
          <w:lang w:val="de-DE"/>
        </w:rPr>
      </w:pPr>
      <w:r w:rsidRPr="00FC7C80">
        <w:rPr>
          <w:lang w:val="de-DE"/>
        </w:rPr>
        <w:t xml:space="preserve">Die Vollmacht ist im </w:t>
      </w:r>
      <w:r w:rsidRPr="00FC7C80">
        <w:rPr>
          <w:b/>
          <w:bCs/>
          <w:lang w:val="de-DE"/>
        </w:rPr>
        <w:t>Außenverhältnis</w:t>
      </w:r>
      <w:r w:rsidRPr="00FC7C80">
        <w:rPr>
          <w:lang w:val="de-DE"/>
        </w:rPr>
        <w:t xml:space="preserve"> unbeschränkt.</w:t>
      </w:r>
    </w:p>
    <w:p w14:paraId="55A11BCA" w14:textId="77777777" w:rsidR="00D67EC8" w:rsidRPr="00FC7C80" w:rsidRDefault="00000000">
      <w:pPr>
        <w:pStyle w:val="Textkrper"/>
        <w:keepLines/>
        <w:rPr>
          <w:lang w:val="de-DE"/>
        </w:rPr>
      </w:pPr>
      <w:r w:rsidRPr="00FC7C80">
        <w:rPr>
          <w:lang w:val="de-DE"/>
        </w:rPr>
        <w:lastRenderedPageBreak/>
        <w:t xml:space="preserve">Im </w:t>
      </w:r>
      <w:r w:rsidRPr="00FC7C80">
        <w:rPr>
          <w:b/>
          <w:bCs/>
          <w:lang w:val="de-DE"/>
        </w:rPr>
        <w:t>Innenverhältnis</w:t>
      </w:r>
      <w:r w:rsidRPr="00FC7C80">
        <w:rPr>
          <w:lang w:val="de-DE"/>
        </w:rPr>
        <w:t xml:space="preserve"> gilt: Für den Gebrauch der Vollmacht muss ein </w:t>
      </w:r>
      <w:r w:rsidRPr="00FC7C80">
        <w:rPr>
          <w:b/>
          <w:bCs/>
          <w:lang w:val="de-DE"/>
        </w:rPr>
        <w:t>triftiger Grund</w:t>
      </w:r>
      <w:r w:rsidRPr="00FC7C80">
        <w:rPr>
          <w:lang w:val="de-DE"/>
        </w:rPr>
        <w:t xml:space="preserve"> gegeben sein. Dieser ist der Notarin bei Gebrauch der Vollmacht darzulegen. Jedenfalls ist für den Gebrauch der Vollmacht hinreichend, dass sich konkret aus dem heutigen Vertrag ergebende Verpflichtungen erfüllt werden sollen, dass die Beseitigung von Planungsmängeln notwendig oder zweckmäßig ist oder dass Sonderwünsche anderer Erwerber umgesetzt werden sollen.</w:t>
      </w:r>
    </w:p>
    <w:p w14:paraId="20B3E77B" w14:textId="77777777" w:rsidR="00D67EC8" w:rsidRPr="00FC7C80" w:rsidRDefault="00000000">
      <w:pPr>
        <w:pStyle w:val="Textkrper"/>
        <w:keepLines/>
        <w:rPr>
          <w:lang w:val="de-DE"/>
        </w:rPr>
      </w:pPr>
      <w:r w:rsidRPr="00FC7C80">
        <w:rPr>
          <w:lang w:val="de-DE"/>
        </w:rPr>
        <w:t xml:space="preserve">Dabei ist die Bevollmächtigte im Innenverhältnis insofern beschränkt, dass ohne Zustimmung des Käufers Änderungen bei wirtschaftlicher Betrachtung </w:t>
      </w:r>
      <w:r w:rsidRPr="00FC7C80">
        <w:rPr>
          <w:b/>
          <w:bCs/>
          <w:lang w:val="de-DE"/>
        </w:rPr>
        <w:t>Inhalt und Umfang seines Sondereigentums</w:t>
      </w:r>
      <w:r w:rsidRPr="00FC7C80">
        <w:rPr>
          <w:lang w:val="de-DE"/>
        </w:rPr>
        <w:t xml:space="preserve"> oder derjenigen Teile des Gemeinschaftseigentums, die ihm zur alleinigen Nutzung zugewiesen sind, </w:t>
      </w:r>
      <w:r w:rsidRPr="00FC7C80">
        <w:rPr>
          <w:b/>
          <w:bCs/>
          <w:lang w:val="de-DE"/>
        </w:rPr>
        <w:t>nicht beeinträchtigen</w:t>
      </w:r>
      <w:r w:rsidRPr="00FC7C80">
        <w:rPr>
          <w:lang w:val="de-DE"/>
        </w:rPr>
        <w:t xml:space="preserve"> und Verkehrs- und Gemeinschaftsflächen, soweit für die Nutzung durch den Käufer von Interesse, nicht wesentlich verkleinert oder verlegt werden dürfen. </w:t>
      </w:r>
      <w:r w:rsidRPr="00FC7C80">
        <w:rPr>
          <w:b/>
          <w:bCs/>
          <w:lang w:val="de-DE"/>
        </w:rPr>
        <w:t>Zweckbestimmungen</w:t>
      </w:r>
      <w:r w:rsidRPr="00FC7C80">
        <w:rPr>
          <w:lang w:val="de-DE"/>
        </w:rPr>
        <w:t xml:space="preserve"> von Sondereigentumsrechten am Grundstück dürfen nicht mehr als unwesentlich geändert werden. </w:t>
      </w:r>
      <w:r w:rsidRPr="00FC7C80">
        <w:rPr>
          <w:b/>
          <w:bCs/>
          <w:lang w:val="de-DE"/>
        </w:rPr>
        <w:t>Notar- und Grundbuchkosten</w:t>
      </w:r>
      <w:r w:rsidRPr="00FC7C80">
        <w:rPr>
          <w:lang w:val="de-DE"/>
        </w:rPr>
        <w:t xml:space="preserve"> oder zusätzliche Verpflichtungen dürfen dem Käufer durch etwaige Änderungen nicht entstehen.</w:t>
      </w:r>
    </w:p>
    <w:p w14:paraId="30C41E05" w14:textId="77777777" w:rsidR="00D67EC8" w:rsidRPr="00FC7C80" w:rsidRDefault="00000000">
      <w:pPr>
        <w:pStyle w:val="Textkrper"/>
        <w:keepLines/>
        <w:rPr>
          <w:lang w:val="de-DE"/>
        </w:rPr>
      </w:pPr>
      <w:r w:rsidRPr="00FC7C80">
        <w:rPr>
          <w:lang w:val="de-DE"/>
        </w:rPr>
        <w:t>Unter diesen Voraussetzungen ist der Käufer der Verkäuferin gegenüber zu solchen Änderungen auch verpflichtet.</w:t>
      </w:r>
    </w:p>
    <w:p w14:paraId="6EC07277" w14:textId="77777777" w:rsidR="00D67EC8" w:rsidRPr="00FC7C80" w:rsidRDefault="00000000">
      <w:pPr>
        <w:pStyle w:val="Textkrper"/>
        <w:keepLines/>
        <w:rPr>
          <w:lang w:val="de-DE"/>
        </w:rPr>
      </w:pPr>
      <w:r w:rsidRPr="00FC7C80">
        <w:rPr>
          <w:lang w:val="de-DE"/>
        </w:rPr>
        <w:t xml:space="preserve">Von der Vollmacht kann, sofern Grundbuchangelegenheiten betroffen sind, nur vor der Notarin </w:t>
      </w:r>
      <w:r w:rsidRPr="00FC7C80">
        <w:rPr>
          <w:b/>
          <w:bCs/>
          <w:lang w:val="de-DE"/>
        </w:rPr>
        <w:t xml:space="preserve">Christine </w:t>
      </w:r>
      <w:proofErr w:type="spellStart"/>
      <w:r w:rsidRPr="00FC7C80">
        <w:rPr>
          <w:b/>
          <w:bCs/>
          <w:lang w:val="de-DE"/>
        </w:rPr>
        <w:t>Greffin</w:t>
      </w:r>
      <w:proofErr w:type="spellEnd"/>
      <w:r w:rsidRPr="00FC7C80">
        <w:rPr>
          <w:lang w:val="de-DE"/>
        </w:rPr>
        <w:t xml:space="preserve"> in Berlin, deren Vertretern oder Amtsnachfolgern Gebrauch gemacht werden, die die Einhaltung der im Innenverhältnis geltenden Beschränkungen zu überwachen haben.</w:t>
      </w:r>
    </w:p>
    <w:p w14:paraId="67F43876" w14:textId="77777777" w:rsidR="00D67EC8" w:rsidRPr="00FC7C80" w:rsidRDefault="00000000">
      <w:pPr>
        <w:pStyle w:val="Textkrper"/>
        <w:keepLines/>
        <w:rPr>
          <w:lang w:val="de-DE"/>
        </w:rPr>
      </w:pPr>
      <w:r w:rsidRPr="00FC7C80">
        <w:rPr>
          <w:lang w:val="de-DE"/>
        </w:rPr>
        <w:t>Die Vollmacht erlischt mit der Umschreibung der letzten im Eigentum der Verkäuferin befindlichen Sondereigentumseinheit.</w:t>
      </w:r>
    </w:p>
    <w:p w14:paraId="1F270307" w14:textId="77777777" w:rsidR="00D67EC8" w:rsidRPr="00FC7C80" w:rsidRDefault="00000000">
      <w:pPr>
        <w:pStyle w:val="berschrift2"/>
        <w:rPr>
          <w:lang w:val="de-DE"/>
        </w:rPr>
      </w:pPr>
      <w:bookmarkStart w:id="203" w:name="geltungsdauer"/>
      <w:bookmarkStart w:id="204" w:name="_Toc222902051"/>
      <w:bookmarkEnd w:id="201"/>
      <w:r w:rsidRPr="00FC7C80">
        <w:rPr>
          <w:lang w:val="de-DE"/>
        </w:rPr>
        <w:t>Geltungsdauer</w:t>
      </w:r>
      <w:bookmarkEnd w:id="204"/>
    </w:p>
    <w:p w14:paraId="36ABD632" w14:textId="77777777" w:rsidR="00D67EC8" w:rsidRPr="00FC7C80" w:rsidRDefault="00000000">
      <w:pPr>
        <w:pStyle w:val="FirstParagraph"/>
        <w:keepLines/>
        <w:rPr>
          <w:lang w:val="de-DE"/>
        </w:rPr>
      </w:pPr>
      <w:r w:rsidRPr="00FC7C80">
        <w:rPr>
          <w:lang w:val="de-DE"/>
        </w:rPr>
        <w:t>Die Vollmachten werden unwiderruflich und über den Tod hinaus erteilt. Sie gelten über den Zeitpunkt der Eigentumsumschreibung hinaus, längstens jedoch ein Jahr nach Auflassung des letzten Miteigentumsanteils.</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69338400" w14:textId="77777777" w:rsidTr="00B75151">
        <w:trPr>
          <w:cnfStyle w:val="100000000000" w:firstRow="1" w:lastRow="0" w:firstColumn="0" w:lastColumn="0" w:oddVBand="0" w:evenVBand="0" w:oddHBand="0" w:evenHBand="0" w:firstRowFirstColumn="0" w:firstRowLastColumn="0" w:lastRowFirstColumn="0" w:lastRowLastColumn="0"/>
          <w:trHeight w:val="4236"/>
        </w:trPr>
        <w:tc>
          <w:tcPr>
            <w:tcW w:w="7938" w:type="dxa"/>
            <w:tcBorders>
              <w:top w:val="single" w:sz="4" w:space="0" w:color="000000"/>
              <w:bottom w:val="single" w:sz="4" w:space="0" w:color="000000"/>
              <w:tl2br w:val="single" w:sz="4" w:space="0" w:color="000000"/>
            </w:tcBorders>
          </w:tcPr>
          <w:p w14:paraId="79450DE8" w14:textId="77777777" w:rsidR="00D67EC8" w:rsidRPr="00FC7C80" w:rsidRDefault="00000000">
            <w:pPr>
              <w:spacing w:after="0"/>
              <w:rPr>
                <w:lang w:val="de-DE"/>
              </w:rPr>
            </w:pPr>
            <w:bookmarkStart w:id="205" w:name="Xb0ff231097a99e427b96ffc939c1f53af5618ef"/>
            <w:bookmarkEnd w:id="185"/>
            <w:bookmarkEnd w:id="203"/>
            <w:r w:rsidRPr="00FC7C80">
              <w:rPr>
                <w:lang w:val="de-DE"/>
              </w:rPr>
              <w:br w:type="page"/>
            </w:r>
          </w:p>
        </w:tc>
      </w:tr>
    </w:tbl>
    <w:p w14:paraId="785BE477" w14:textId="77777777" w:rsidR="00D67EC8" w:rsidRPr="00FC7C80" w:rsidRDefault="00000000">
      <w:pPr>
        <w:pStyle w:val="berschrift1"/>
        <w:rPr>
          <w:lang w:val="de-DE"/>
        </w:rPr>
      </w:pPr>
      <w:bookmarkStart w:id="206" w:name="_Toc222902052"/>
      <w:r w:rsidRPr="00FC7C80">
        <w:rPr>
          <w:lang w:val="de-DE"/>
        </w:rPr>
        <w:lastRenderedPageBreak/>
        <w:t>Finanzierungsmitwirkung (Belastungsvollmacht)</w:t>
      </w:r>
      <w:bookmarkEnd w:id="206"/>
    </w:p>
    <w:p w14:paraId="78589BB8" w14:textId="77777777" w:rsidR="00D67EC8" w:rsidRPr="00FC7C80" w:rsidRDefault="00000000">
      <w:pPr>
        <w:pStyle w:val="berschrift2"/>
        <w:rPr>
          <w:lang w:val="de-DE"/>
        </w:rPr>
      </w:pPr>
      <w:bookmarkStart w:id="207" w:name="vorausabtretung"/>
      <w:bookmarkStart w:id="208" w:name="_Toc222902053"/>
      <w:r w:rsidRPr="00FC7C80">
        <w:rPr>
          <w:lang w:val="de-DE"/>
        </w:rPr>
        <w:t>Vorausabtretung</w:t>
      </w:r>
      <w:bookmarkEnd w:id="208"/>
    </w:p>
    <w:p w14:paraId="7A5AD0A9" w14:textId="6256DE87" w:rsidR="00D67EC8" w:rsidRPr="00FC7C80" w:rsidRDefault="00000000">
      <w:pPr>
        <w:pStyle w:val="FirstParagraph"/>
        <w:keepLines/>
        <w:rPr>
          <w:lang w:val="de-DE"/>
        </w:rPr>
      </w:pPr>
      <w:r w:rsidRPr="00FC7C80">
        <w:rPr>
          <w:lang w:val="de-DE"/>
        </w:rPr>
        <w:t>Der Käufer tritt, soweit rechtlich möglich, seine Auszahlungsansprüche gegen seinen Kreditgeber vorsorglich bis zur Höhe des Kaufprei</w:t>
      </w:r>
      <w:r w:rsidR="00C610D4">
        <w:rPr>
          <w:lang w:val="de-DE"/>
        </w:rPr>
        <w:t>ses</w:t>
      </w:r>
      <w:r w:rsidRPr="00FC7C80">
        <w:rPr>
          <w:lang w:val="de-DE"/>
        </w:rPr>
        <w:t xml:space="preserve"> an die Verkäuferin ab und weist diesen Kreditgeber an, nur an die Verkäuferin</w:t>
      </w:r>
      <w:r w:rsidR="00C610D4">
        <w:rPr>
          <w:lang w:val="de-DE"/>
        </w:rPr>
        <w:t xml:space="preserve"> bzw. an deren Grundschuldgläubigerin</w:t>
      </w:r>
      <w:r w:rsidRPr="00FC7C80">
        <w:rPr>
          <w:lang w:val="de-DE"/>
        </w:rPr>
        <w:t xml:space="preserve"> auf deren Konto gemäß §</w:t>
      </w:r>
      <w:r w:rsidR="000742C8">
        <w:rPr>
          <w:lang w:val="de-DE"/>
        </w:rPr>
        <w:t xml:space="preserve"> 5.3</w:t>
      </w:r>
      <w:r w:rsidRPr="00FC7C80">
        <w:rPr>
          <w:lang w:val="de-DE"/>
        </w:rPr>
        <w:t xml:space="preserve"> zu zahlen.</w:t>
      </w:r>
    </w:p>
    <w:p w14:paraId="0903D61D" w14:textId="77777777" w:rsidR="00D67EC8" w:rsidRPr="00FC7C80" w:rsidRDefault="00000000">
      <w:pPr>
        <w:pStyle w:val="berschrift2"/>
        <w:rPr>
          <w:lang w:val="de-DE"/>
        </w:rPr>
      </w:pPr>
      <w:bookmarkStart w:id="209" w:name="mitwirkungspflicht-der-verkäuferin"/>
      <w:bookmarkStart w:id="210" w:name="_Toc222902054"/>
      <w:bookmarkEnd w:id="207"/>
      <w:r w:rsidRPr="00FC7C80">
        <w:rPr>
          <w:lang w:val="de-DE"/>
        </w:rPr>
        <w:t>Mitwirkungspflicht der Verkäuferin</w:t>
      </w:r>
      <w:bookmarkEnd w:id="210"/>
    </w:p>
    <w:p w14:paraId="7339CD9B" w14:textId="77777777" w:rsidR="00D67EC8" w:rsidRPr="00FC7C80" w:rsidRDefault="00000000">
      <w:pPr>
        <w:pStyle w:val="FirstParagraph"/>
        <w:keepLines/>
        <w:rPr>
          <w:lang w:val="de-DE"/>
        </w:rPr>
      </w:pPr>
      <w:r w:rsidRPr="00FC7C80">
        <w:rPr>
          <w:lang w:val="de-DE"/>
        </w:rPr>
        <w:t>Die Verkäuferin ist verpflichtet, die zur Eintragung von Grundpfandrechten zugunsten eines den Kaufpreis finanzierenden, deutschen Kreditinstitutes in beliebiger Höhe nebst bis zu 18 % Zinsen p.a. ab dem Tag der Bestellung und bis zu 10 % einmalige Nebenleistung erforderlichen Erklärungen, einschließlich Unterwerfung des jeweiligen Eigentümers unter die sofortige Zwangsvollstreckung in den belasteten Grundbesitz gemäß § 800 ZPO, im Rang vor der Auflassungsvormerkung gemäß § 6 dieses Vertrages, abzugeben.</w:t>
      </w:r>
    </w:p>
    <w:p w14:paraId="0B91A08F" w14:textId="41612AED" w:rsidR="00D67EC8" w:rsidRPr="00FC7C80" w:rsidRDefault="00000000">
      <w:pPr>
        <w:pStyle w:val="Textkrper"/>
        <w:keepLines/>
        <w:rPr>
          <w:lang w:val="de-DE"/>
        </w:rPr>
      </w:pPr>
      <w:r w:rsidRPr="00FC7C80">
        <w:rPr>
          <w:lang w:val="de-DE"/>
        </w:rPr>
        <w:t xml:space="preserve">Diese Mitwirkungspflicht besteht nur, wenn in der Grundschuldbestellungsurkunde folgende, von den </w:t>
      </w:r>
      <w:r w:rsidR="00454D37" w:rsidRPr="00FC7C80">
        <w:rPr>
          <w:lang w:val="de-DE"/>
        </w:rPr>
        <w:t>Parteien</w:t>
      </w:r>
      <w:r w:rsidRPr="00FC7C80">
        <w:rPr>
          <w:lang w:val="de-DE"/>
        </w:rPr>
        <w:t xml:space="preserve"> bereits jetzt getroffene Bestimmungen für den Kaufgegenstand wiedergegeben werden:</w:t>
      </w:r>
    </w:p>
    <w:p w14:paraId="6CC93AFB" w14:textId="6C305BFF" w:rsidR="00D67EC8" w:rsidRDefault="00000000">
      <w:pPr>
        <w:pStyle w:val="berschrift2"/>
        <w:rPr>
          <w:lang w:val="de-DE"/>
        </w:rPr>
      </w:pPr>
      <w:bookmarkStart w:id="211" w:name="X26d0478012651061bf62b8b87507c1e0e079959"/>
      <w:bookmarkStart w:id="212" w:name="_Toc222902055"/>
      <w:bookmarkEnd w:id="209"/>
      <w:r w:rsidRPr="00FC7C80">
        <w:rPr>
          <w:lang w:val="de-DE"/>
        </w:rPr>
        <w:t>Bestimmungen für die Grundschuldbestellung</w:t>
      </w:r>
      <w:bookmarkEnd w:id="212"/>
    </w:p>
    <w:p w14:paraId="1E4E992C" w14:textId="77777777" w:rsidR="00C610D4" w:rsidRPr="00C610D4" w:rsidRDefault="00C610D4" w:rsidP="00C610D4">
      <w:pPr>
        <w:pStyle w:val="Textkrper"/>
        <w:rPr>
          <w:lang w:val="de-DE"/>
        </w:rPr>
      </w:pPr>
    </w:p>
    <w:p w14:paraId="7EE88F63" w14:textId="77777777" w:rsidR="00D67EC8" w:rsidRPr="00FC7C80" w:rsidRDefault="00000000">
      <w:pPr>
        <w:pStyle w:val="Buchstabe"/>
        <w:keepLines/>
        <w:rPr>
          <w:lang w:val="de-DE"/>
        </w:rPr>
      </w:pPr>
      <w:r w:rsidRPr="00FC7C80">
        <w:rPr>
          <w:b/>
          <w:bCs/>
          <w:lang w:val="de-DE"/>
        </w:rPr>
        <w:t>Sicherungsabrede</w:t>
      </w:r>
    </w:p>
    <w:p w14:paraId="3AD1D1DC" w14:textId="77777777" w:rsidR="00D67EC8" w:rsidRPr="00FC7C80" w:rsidRDefault="00000000">
      <w:pPr>
        <w:pStyle w:val="Einzug"/>
        <w:keepLines/>
        <w:rPr>
          <w:lang w:val="de-DE"/>
        </w:rPr>
      </w:pPr>
      <w:r w:rsidRPr="00FC7C80">
        <w:rPr>
          <w:lang w:val="de-DE"/>
        </w:rPr>
        <w:t>Die Grundschuldgläubigerin darf die Grundschuld nur insoweit als Sicherheit verwerten oder behalten, als sie tatsächlich Zahlungen mit Tilgungswirkung auf die Kaufpreisschuld des Käufers geleistet hat.</w:t>
      </w:r>
    </w:p>
    <w:p w14:paraId="1E6CB95E" w14:textId="77777777" w:rsidR="00D67EC8" w:rsidRPr="00FC7C80" w:rsidRDefault="00000000">
      <w:pPr>
        <w:pStyle w:val="Einzug"/>
        <w:keepLines/>
        <w:rPr>
          <w:lang w:val="de-DE"/>
        </w:rPr>
      </w:pPr>
      <w:r w:rsidRPr="00FC7C80">
        <w:rPr>
          <w:lang w:val="de-DE"/>
        </w:rPr>
        <w:t>Für den Fall der Nichtdurchführung oder Rückabwicklung dieses Kaufvertrages ist die Grundschuldgläubigerin zur Löschung der Grundschuld gegen Rückzahlung etwaiger Kaufpreisteilbeträge, die die Verkäuferin erhalten hat, verpflichtet.</w:t>
      </w:r>
    </w:p>
    <w:p w14:paraId="4C1019D3" w14:textId="77777777" w:rsidR="00D67EC8" w:rsidRDefault="00000000">
      <w:pPr>
        <w:pStyle w:val="Einzug"/>
        <w:keepLines/>
        <w:rPr>
          <w:lang w:val="de-DE"/>
        </w:rPr>
      </w:pPr>
      <w:r w:rsidRPr="00FC7C80">
        <w:rPr>
          <w:lang w:val="de-DE"/>
        </w:rPr>
        <w:t>Alle weiteren Zweckbestimmungserklärungen, Sicherungs- und Verwertungsvereinbarungen innerhalb oder außerhalb dieser Urkunde gelten erst, nachdem der Kaufpreis vollständig bezahlt ist, in jedem Fall ab Eigentumsumschreibung. Ab diesem Zeitpunkt gelten sie für und gegen den Käufer als neuen Sicherungsgeber.</w:t>
      </w:r>
    </w:p>
    <w:p w14:paraId="4943F126" w14:textId="77777777" w:rsidR="00C610D4" w:rsidRPr="00FC7C80" w:rsidRDefault="00C610D4">
      <w:pPr>
        <w:pStyle w:val="Einzug"/>
        <w:keepLines/>
        <w:rPr>
          <w:lang w:val="de-DE"/>
        </w:rPr>
      </w:pPr>
    </w:p>
    <w:p w14:paraId="20BB82DB" w14:textId="77777777" w:rsidR="00D67EC8" w:rsidRPr="00FC7C80" w:rsidRDefault="00000000">
      <w:pPr>
        <w:pStyle w:val="Buchstabe"/>
        <w:keepLines/>
        <w:rPr>
          <w:lang w:val="de-DE"/>
        </w:rPr>
      </w:pPr>
      <w:r w:rsidRPr="00FC7C80">
        <w:rPr>
          <w:b/>
          <w:bCs/>
          <w:lang w:val="de-DE"/>
        </w:rPr>
        <w:t>Zahlungsanweisung</w:t>
      </w:r>
    </w:p>
    <w:p w14:paraId="5497BECF" w14:textId="16F331F9" w:rsidR="00D67EC8" w:rsidRDefault="00000000">
      <w:pPr>
        <w:pStyle w:val="Einzug"/>
        <w:keepLines/>
        <w:rPr>
          <w:lang w:val="de-DE"/>
        </w:rPr>
      </w:pPr>
      <w:r w:rsidRPr="00FC7C80">
        <w:rPr>
          <w:lang w:val="de-DE"/>
        </w:rPr>
        <w:t>Soweit der Kaufpreis nicht anderweitig zur Freistellung des verkauften Grundbesitzes von eingetragenen Belastungen zu verwenden ist, sind Zahlungen zu leisten auf das Konto der Verkäuferin</w:t>
      </w:r>
      <w:r w:rsidR="00C610D4">
        <w:rPr>
          <w:lang w:val="de-DE"/>
        </w:rPr>
        <w:t xml:space="preserve"> </w:t>
      </w:r>
      <w:r w:rsidR="00C610D4" w:rsidRPr="00FC7C80">
        <w:rPr>
          <w:lang w:val="de-DE"/>
        </w:rPr>
        <w:t>gemäß §</w:t>
      </w:r>
      <w:r w:rsidR="00C610D4" w:rsidRPr="00FC7C80">
        <w:rPr>
          <w:rFonts w:ascii="Times New Roman" w:hAnsi="Times New Roman" w:cs="Times New Roman"/>
          <w:lang w:val="de-DE"/>
        </w:rPr>
        <w:t> </w:t>
      </w:r>
      <w:r w:rsidR="000742C8">
        <w:rPr>
          <w:lang w:val="de-DE"/>
        </w:rPr>
        <w:t>5</w:t>
      </w:r>
      <w:r w:rsidR="00C610D4" w:rsidRPr="00FC7C80">
        <w:rPr>
          <w:lang w:val="de-DE"/>
        </w:rPr>
        <w:t>.</w:t>
      </w:r>
      <w:r w:rsidR="000742C8">
        <w:rPr>
          <w:lang w:val="de-DE"/>
        </w:rPr>
        <w:t>3</w:t>
      </w:r>
      <w:r w:rsidRPr="00FC7C80">
        <w:rPr>
          <w:lang w:val="de-DE"/>
        </w:rPr>
        <w:t>.</w:t>
      </w:r>
    </w:p>
    <w:p w14:paraId="5C7FEE54" w14:textId="77777777" w:rsidR="00D67EC8" w:rsidRPr="00FC7C80" w:rsidRDefault="00000000">
      <w:pPr>
        <w:pStyle w:val="Buchstabe"/>
        <w:keepLines/>
        <w:rPr>
          <w:lang w:val="de-DE"/>
        </w:rPr>
      </w:pPr>
      <w:r w:rsidRPr="00FC7C80">
        <w:rPr>
          <w:b/>
          <w:bCs/>
          <w:lang w:val="de-DE"/>
        </w:rPr>
        <w:lastRenderedPageBreak/>
        <w:t>Persönliche Zahlungspflichten, Kosten</w:t>
      </w:r>
    </w:p>
    <w:p w14:paraId="32E6F245" w14:textId="77777777" w:rsidR="00D67EC8" w:rsidRPr="00FC7C80" w:rsidRDefault="00000000">
      <w:pPr>
        <w:pStyle w:val="Einzug"/>
        <w:keepLines/>
        <w:rPr>
          <w:lang w:val="de-DE"/>
        </w:rPr>
      </w:pPr>
      <w:r w:rsidRPr="00FC7C80">
        <w:rPr>
          <w:lang w:val="de-DE"/>
        </w:rPr>
        <w:t>Die Verkäuferin übernimmt im Zusammenhang mit der Grundschuldbestellung keinerlei persönliche Zahlungspflichten.</w:t>
      </w:r>
    </w:p>
    <w:p w14:paraId="60E90E2A" w14:textId="77777777" w:rsidR="00D67EC8" w:rsidRDefault="00000000">
      <w:pPr>
        <w:pStyle w:val="Einzug"/>
        <w:keepLines/>
        <w:rPr>
          <w:lang w:val="de-DE"/>
        </w:rPr>
      </w:pPr>
      <w:r w:rsidRPr="00FC7C80">
        <w:rPr>
          <w:lang w:val="de-DE"/>
        </w:rPr>
        <w:t>Der Käufer verpflichtet sich, die Verkäuferin von allen Kosten und sonstigen Folgen der Grundschuldbestellung freizustellen.</w:t>
      </w:r>
    </w:p>
    <w:p w14:paraId="30F71609" w14:textId="77777777" w:rsidR="00C610D4" w:rsidRPr="00FC7C80" w:rsidRDefault="00C610D4">
      <w:pPr>
        <w:pStyle w:val="Einzug"/>
        <w:keepLines/>
        <w:rPr>
          <w:lang w:val="de-DE"/>
        </w:rPr>
      </w:pPr>
    </w:p>
    <w:p w14:paraId="67D15DF0" w14:textId="77777777" w:rsidR="00D67EC8" w:rsidRPr="00FC7C80" w:rsidRDefault="00000000">
      <w:pPr>
        <w:pStyle w:val="Buchstabe"/>
        <w:keepLines/>
        <w:rPr>
          <w:lang w:val="de-DE"/>
        </w:rPr>
      </w:pPr>
      <w:r w:rsidRPr="00FC7C80">
        <w:rPr>
          <w:b/>
          <w:bCs/>
          <w:lang w:val="de-DE"/>
        </w:rPr>
        <w:t>Befristetes Abtretungsverbot</w:t>
      </w:r>
    </w:p>
    <w:p w14:paraId="660DA39E" w14:textId="77777777" w:rsidR="00D67EC8" w:rsidRDefault="00000000">
      <w:pPr>
        <w:pStyle w:val="Einzug"/>
        <w:keepLines/>
        <w:rPr>
          <w:lang w:val="de-DE"/>
        </w:rPr>
      </w:pPr>
      <w:r w:rsidRPr="00FC7C80">
        <w:rPr>
          <w:lang w:val="de-DE"/>
        </w:rPr>
        <w:t>Die Bestellung der Grundschuld hat dergestalt zu erfolgen, dass eine Abtretung der Grundschuld bis zur Eintragung des Eigentumsübergangs ausgeschlossen ist.</w:t>
      </w:r>
    </w:p>
    <w:p w14:paraId="505D841D" w14:textId="77777777" w:rsidR="00C610D4" w:rsidRPr="00FC7C80" w:rsidRDefault="00C610D4">
      <w:pPr>
        <w:pStyle w:val="Einzug"/>
        <w:keepLines/>
        <w:rPr>
          <w:lang w:val="de-DE"/>
        </w:rPr>
      </w:pPr>
    </w:p>
    <w:p w14:paraId="344ABFAA" w14:textId="77777777" w:rsidR="00D67EC8" w:rsidRPr="00FC7C80" w:rsidRDefault="00000000">
      <w:pPr>
        <w:pStyle w:val="Buchstabe"/>
        <w:keepLines/>
        <w:rPr>
          <w:lang w:val="de-DE"/>
        </w:rPr>
      </w:pPr>
      <w:r w:rsidRPr="00FC7C80">
        <w:rPr>
          <w:b/>
          <w:bCs/>
          <w:lang w:val="de-DE"/>
        </w:rPr>
        <w:t>Fortbestand der Grundschuld</w:t>
      </w:r>
    </w:p>
    <w:p w14:paraId="32A79960" w14:textId="77777777" w:rsidR="00D67EC8" w:rsidRPr="00FC7C80" w:rsidRDefault="00000000">
      <w:pPr>
        <w:pStyle w:val="Einzug"/>
        <w:keepLines/>
        <w:rPr>
          <w:lang w:val="de-DE"/>
        </w:rPr>
      </w:pPr>
      <w:r w:rsidRPr="00FC7C80">
        <w:rPr>
          <w:lang w:val="de-DE"/>
        </w:rPr>
        <w:t>Die bestellte Grundschuld darf auch nach der Eigentumsumschreibung auf den Käufer bestehen bleiben. Alle Eigentümerrechte und Rückgewähransprüche, die mit ihr zu tun haben, werden hiermit mit Wirkung ab Bezahlung des Kaufpreises, in jedem Fall ab Eigentumsumschreibung, auf den Käufer übertragen. Entsprechende Grundbucheintragung wird bewilligt.</w:t>
      </w:r>
    </w:p>
    <w:p w14:paraId="62B3CFB0" w14:textId="77777777" w:rsidR="00D67EC8" w:rsidRPr="00FC7C80" w:rsidRDefault="00000000">
      <w:pPr>
        <w:pStyle w:val="berschrift2"/>
        <w:rPr>
          <w:lang w:val="de-DE"/>
        </w:rPr>
      </w:pPr>
      <w:bookmarkStart w:id="213" w:name="vollmacht"/>
      <w:bookmarkStart w:id="214" w:name="_Toc222902056"/>
      <w:bookmarkEnd w:id="211"/>
      <w:r w:rsidRPr="00FC7C80">
        <w:rPr>
          <w:lang w:val="de-DE"/>
        </w:rPr>
        <w:t>Vollmacht</w:t>
      </w:r>
      <w:bookmarkEnd w:id="214"/>
    </w:p>
    <w:p w14:paraId="27338EA5" w14:textId="77777777" w:rsidR="00D67EC8" w:rsidRDefault="00000000">
      <w:pPr>
        <w:pStyle w:val="FirstParagraph"/>
        <w:keepLines/>
        <w:rPr>
          <w:lang w:val="de-DE"/>
        </w:rPr>
      </w:pPr>
      <w:r w:rsidRPr="00FC7C80">
        <w:rPr>
          <w:lang w:val="de-DE"/>
        </w:rPr>
        <w:t>Die Verkäuferin erteilt dem Käufer Vollmacht, für sie Grundpfandrechte nach Maßgabe von § 16 zu bestellen und alle Erklärungen, einschließlich Rangerklärungen, abzugeben, die für die Eintragung im Grundbuch erforderlich sind. Diese Vollmacht gilt nur dann, wenn in der Grundschuldbestellungsurkunde die vorstehend unter § 16.3 a) bis e) getroffenen Bestimmungen wiedergegeben werden. Die Vollmacht kann ausgeübt werden, bevor erforderliche behördliche Genehmigungen erteilt werden.</w:t>
      </w:r>
    </w:p>
    <w:p w14:paraId="5847D5AD" w14:textId="2EE54EE0" w:rsidR="00DC128F" w:rsidRPr="00DC128F" w:rsidRDefault="00C610D4" w:rsidP="00DC128F">
      <w:pPr>
        <w:pStyle w:val="Textkrper"/>
        <w:rPr>
          <w:lang w:val="de-DE"/>
        </w:rPr>
      </w:pPr>
      <w:r w:rsidRPr="00C610D4">
        <w:rPr>
          <w:lang w:val="de-DE"/>
        </w:rPr>
        <w:t xml:space="preserve">Die Belastungsvollmacht kann nur vor der Notarin Christine </w:t>
      </w:r>
      <w:proofErr w:type="spellStart"/>
      <w:r>
        <w:rPr>
          <w:lang w:val="de-DE"/>
        </w:rPr>
        <w:t>Greffin</w:t>
      </w:r>
      <w:proofErr w:type="spellEnd"/>
      <w:r w:rsidRPr="00C610D4">
        <w:rPr>
          <w:lang w:val="de-DE"/>
        </w:rPr>
        <w:t xml:space="preserve"> </w:t>
      </w:r>
      <w:r w:rsidRPr="00C610D4">
        <w:rPr>
          <w:lang w:val="de-DE"/>
        </w:rPr>
        <w:t>oder deren amtlich bestellter Vertreterin bzw. deren Amtsnachfolgerin ausgeübt werden.</w:t>
      </w:r>
      <w:r>
        <w:rPr>
          <w:lang w:val="de-DE"/>
        </w:rPr>
        <w:t xml:space="preserve"> </w:t>
      </w:r>
      <w:r>
        <w:t xml:space="preserve">Die </w:t>
      </w:r>
      <w:proofErr w:type="spellStart"/>
      <w:r>
        <w:t>Einhaltung</w:t>
      </w:r>
      <w:proofErr w:type="spellEnd"/>
      <w:r>
        <w:t xml:space="preserve"> der </w:t>
      </w:r>
      <w:proofErr w:type="spellStart"/>
      <w:r>
        <w:t>vorstehenden</w:t>
      </w:r>
      <w:proofErr w:type="spellEnd"/>
      <w:r>
        <w:t xml:space="preserve"> </w:t>
      </w:r>
      <w:proofErr w:type="spellStart"/>
      <w:r>
        <w:t>Regelungen</w:t>
      </w:r>
      <w:proofErr w:type="spellEnd"/>
      <w:r>
        <w:t xml:space="preserve"> </w:t>
      </w:r>
      <w:proofErr w:type="spellStart"/>
      <w:r>
        <w:t>ist</w:t>
      </w:r>
      <w:proofErr w:type="spellEnd"/>
      <w:r>
        <w:t xml:space="preserve"> </w:t>
      </w:r>
      <w:proofErr w:type="spellStart"/>
      <w:r>
        <w:t>durch</w:t>
      </w:r>
      <w:proofErr w:type="spellEnd"/>
      <w:r>
        <w:t xml:space="preserve"> die </w:t>
      </w:r>
      <w:proofErr w:type="spellStart"/>
      <w:r>
        <w:t>beurkundende</w:t>
      </w:r>
      <w:proofErr w:type="spellEnd"/>
      <w:r>
        <w:t xml:space="preserve"> </w:t>
      </w:r>
      <w:proofErr w:type="spellStart"/>
      <w:r>
        <w:t>Notarin</w:t>
      </w:r>
      <w:proofErr w:type="spellEnd"/>
      <w:r>
        <w:t xml:space="preserve"> </w:t>
      </w:r>
      <w:proofErr w:type="spellStart"/>
      <w:r>
        <w:t>zu</w:t>
      </w:r>
      <w:proofErr w:type="spellEnd"/>
      <w:r>
        <w:t xml:space="preserve"> </w:t>
      </w:r>
      <w:proofErr w:type="spellStart"/>
      <w:r>
        <w:t>überwachen</w:t>
      </w:r>
      <w:proofErr w:type="spellEnd"/>
      <w:r>
        <w:t>.</w:t>
      </w:r>
    </w:p>
    <w:p w14:paraId="7FF42582" w14:textId="77777777" w:rsidR="00D67EC8" w:rsidRPr="00FC7C80" w:rsidRDefault="00000000">
      <w:pPr>
        <w:pStyle w:val="berschrift2"/>
        <w:rPr>
          <w:lang w:val="de-DE"/>
        </w:rPr>
      </w:pPr>
      <w:bookmarkStart w:id="215" w:name="anweisung-an-die-notarin"/>
      <w:bookmarkStart w:id="216" w:name="_Toc222902057"/>
      <w:bookmarkEnd w:id="213"/>
      <w:r w:rsidRPr="00FC7C80">
        <w:rPr>
          <w:lang w:val="de-DE"/>
        </w:rPr>
        <w:t>Anweisung an die Notarin</w:t>
      </w:r>
      <w:bookmarkEnd w:id="216"/>
    </w:p>
    <w:p w14:paraId="544FD6B3" w14:textId="60592FF4" w:rsidR="00D67EC8" w:rsidRPr="00FC7C80" w:rsidRDefault="00000000">
      <w:pPr>
        <w:pStyle w:val="FirstParagraph"/>
        <w:keepLines/>
        <w:rPr>
          <w:lang w:val="de-DE"/>
        </w:rPr>
      </w:pPr>
      <w:r w:rsidRPr="00FC7C80">
        <w:rPr>
          <w:lang w:val="de-DE"/>
        </w:rPr>
        <w:t>Die Notarin wird von den Kaufvertragsparteien angewiesen, die Grundschuld erst dann zum Grundbuchamt zur Eintragung zu beantragen, wenn die finanzierende Bank ihr schriftlich bestätigt hat, die vorstehend unter § 16.3 a) bis e) genannten Regelungstatbestände einzuhalten.</w:t>
      </w:r>
      <w:r w:rsidR="00C610D4">
        <w:rPr>
          <w:lang w:val="de-DE"/>
        </w:rPr>
        <w:t xml:space="preserve"> </w:t>
      </w:r>
      <w:r w:rsidR="00C610D4">
        <w:t xml:space="preserve">Die </w:t>
      </w:r>
      <w:proofErr w:type="spellStart"/>
      <w:r w:rsidR="00C610D4">
        <w:t>Einhaltung</w:t>
      </w:r>
      <w:proofErr w:type="spellEnd"/>
      <w:r w:rsidR="00C610D4">
        <w:t xml:space="preserve"> der </w:t>
      </w:r>
      <w:proofErr w:type="spellStart"/>
      <w:r w:rsidR="00C610D4">
        <w:t>im</w:t>
      </w:r>
      <w:proofErr w:type="spellEnd"/>
      <w:r w:rsidR="00C610D4">
        <w:t xml:space="preserve"> </w:t>
      </w:r>
      <w:proofErr w:type="spellStart"/>
      <w:r w:rsidR="00C610D4">
        <w:t>Innenverhältnis</w:t>
      </w:r>
      <w:proofErr w:type="spellEnd"/>
      <w:r w:rsidR="00C610D4">
        <w:t xml:space="preserve"> </w:t>
      </w:r>
      <w:proofErr w:type="spellStart"/>
      <w:r w:rsidR="00C610D4">
        <w:t>vereinbarten</w:t>
      </w:r>
      <w:proofErr w:type="spellEnd"/>
      <w:r w:rsidR="00C610D4">
        <w:t xml:space="preserve"> </w:t>
      </w:r>
      <w:proofErr w:type="spellStart"/>
      <w:r w:rsidR="00C610D4">
        <w:t>Beschränkungen</w:t>
      </w:r>
      <w:proofErr w:type="spellEnd"/>
      <w:r w:rsidR="00C610D4">
        <w:t xml:space="preserve"> </w:t>
      </w:r>
      <w:proofErr w:type="spellStart"/>
      <w:r w:rsidR="00C610D4">
        <w:t>ist</w:t>
      </w:r>
      <w:proofErr w:type="spellEnd"/>
      <w:r w:rsidR="00C610D4">
        <w:t xml:space="preserve"> von der </w:t>
      </w:r>
      <w:proofErr w:type="spellStart"/>
      <w:r w:rsidR="00C610D4">
        <w:t>Notarin</w:t>
      </w:r>
      <w:proofErr w:type="spellEnd"/>
      <w:r w:rsidR="00C610D4">
        <w:t xml:space="preserve"> in Berlin, </w:t>
      </w:r>
      <w:proofErr w:type="spellStart"/>
      <w:r w:rsidR="00C610D4">
        <w:t>deren</w:t>
      </w:r>
      <w:proofErr w:type="spellEnd"/>
      <w:r w:rsidR="00C610D4">
        <w:t xml:space="preserve"> </w:t>
      </w:r>
      <w:proofErr w:type="spellStart"/>
      <w:r w:rsidR="00C610D4">
        <w:t>Vertreterin</w:t>
      </w:r>
      <w:proofErr w:type="spellEnd"/>
      <w:r w:rsidR="00C610D4">
        <w:t xml:space="preserve"> </w:t>
      </w:r>
      <w:proofErr w:type="spellStart"/>
      <w:r w:rsidR="00C610D4">
        <w:t>oder</w:t>
      </w:r>
      <w:proofErr w:type="spellEnd"/>
      <w:r w:rsidR="00C610D4">
        <w:t xml:space="preserve"> </w:t>
      </w:r>
      <w:proofErr w:type="spellStart"/>
      <w:r w:rsidR="00C610D4">
        <w:t>Amtsnachfolgerin</w:t>
      </w:r>
      <w:proofErr w:type="spellEnd"/>
      <w:r w:rsidR="00C610D4">
        <w:t xml:space="preserve">, </w:t>
      </w:r>
      <w:proofErr w:type="spellStart"/>
      <w:r w:rsidR="00C610D4">
        <w:t>zu</w:t>
      </w:r>
      <w:proofErr w:type="spellEnd"/>
      <w:r w:rsidR="00C610D4">
        <w:t xml:space="preserve"> </w:t>
      </w:r>
      <w:proofErr w:type="spellStart"/>
      <w:r w:rsidR="00C610D4">
        <w:t>überwachen</w:t>
      </w:r>
      <w:proofErr w:type="spellEnd"/>
      <w:r w:rsidR="00C610D4">
        <w:t xml:space="preserve">, bevor von der </w:t>
      </w:r>
      <w:proofErr w:type="spellStart"/>
      <w:r w:rsidR="00C610D4">
        <w:t>Vollmacht</w:t>
      </w:r>
      <w:proofErr w:type="spellEnd"/>
      <w:r w:rsidR="00C610D4">
        <w:t xml:space="preserve"> </w:t>
      </w:r>
      <w:proofErr w:type="spellStart"/>
      <w:r w:rsidR="00C610D4">
        <w:t>Gebrauch</w:t>
      </w:r>
      <w:proofErr w:type="spellEnd"/>
      <w:r w:rsidR="00C610D4">
        <w:t xml:space="preserve"> </w:t>
      </w:r>
      <w:proofErr w:type="spellStart"/>
      <w:r w:rsidR="00C610D4">
        <w:t>gemacht</w:t>
      </w:r>
      <w:proofErr w:type="spellEnd"/>
      <w:r w:rsidR="00C610D4">
        <w:t xml:space="preserve"> </w:t>
      </w:r>
      <w:proofErr w:type="spellStart"/>
      <w:r w:rsidR="00C610D4">
        <w:t>wird</w:t>
      </w:r>
      <w:proofErr w:type="spellEnd"/>
      <w:r w:rsidR="00C610D4">
        <w:t>.</w:t>
      </w:r>
    </w:p>
    <w:p w14:paraId="24F058D7" w14:textId="77777777" w:rsidR="00D67EC8" w:rsidRPr="00FC7C80" w:rsidRDefault="00000000">
      <w:pPr>
        <w:pStyle w:val="berschrift1"/>
        <w:rPr>
          <w:lang w:val="de-DE"/>
        </w:rPr>
      </w:pPr>
      <w:bookmarkStart w:id="217" w:name="vollstreckungsunterwerfung"/>
      <w:bookmarkStart w:id="218" w:name="_Toc222902058"/>
      <w:bookmarkEnd w:id="205"/>
      <w:bookmarkEnd w:id="215"/>
      <w:r w:rsidRPr="00FC7C80">
        <w:rPr>
          <w:lang w:val="de-DE"/>
        </w:rPr>
        <w:lastRenderedPageBreak/>
        <w:t>Vollstreckungsunterwerfung</w:t>
      </w:r>
      <w:bookmarkEnd w:id="218"/>
    </w:p>
    <w:p w14:paraId="338CEDB3" w14:textId="77777777" w:rsidR="00D67EC8" w:rsidRPr="00FC7C80" w:rsidRDefault="00000000">
      <w:pPr>
        <w:pStyle w:val="berschrift2"/>
        <w:rPr>
          <w:lang w:val="de-DE"/>
        </w:rPr>
      </w:pPr>
      <w:bookmarkStart w:id="219" w:name="kaufpreiszahlung"/>
      <w:bookmarkStart w:id="220" w:name="_Toc222902059"/>
      <w:r w:rsidRPr="00FC7C80">
        <w:rPr>
          <w:lang w:val="de-DE"/>
        </w:rPr>
        <w:t>Kaufpreiszahlung</w:t>
      </w:r>
      <w:bookmarkEnd w:id="220"/>
    </w:p>
    <w:p w14:paraId="4087AB58" w14:textId="77777777" w:rsidR="00D67EC8" w:rsidRPr="00FC7C80" w:rsidRDefault="00000000">
      <w:pPr>
        <w:pStyle w:val="FirstParagraph"/>
        <w:keepLines/>
        <w:rPr>
          <w:lang w:val="de-DE"/>
        </w:rPr>
      </w:pPr>
      <w:r w:rsidRPr="00FC7C80">
        <w:rPr>
          <w:lang w:val="de-DE"/>
        </w:rPr>
        <w:t xml:space="preserve">Der Käufer unterwirft sich wegen der Verpflichtung zur Zahlung des Kaufpreises in Höhe von EUR {{Betrag}} </w:t>
      </w:r>
      <w:proofErr w:type="gramStart"/>
      <w:r w:rsidRPr="00FC7C80">
        <w:rPr>
          <w:lang w:val="de-DE"/>
        </w:rPr>
        <w:t>nebst etwaiger Verzugszinsen</w:t>
      </w:r>
      <w:proofErr w:type="gramEnd"/>
      <w:r w:rsidRPr="00FC7C80">
        <w:rPr>
          <w:lang w:val="de-DE"/>
        </w:rPr>
        <w:t xml:space="preserve"> in Höhe von fünf Prozentpunkten über dem jeweiligen Basiszinssatz p.a. – mit Rücksicht auf das Bestimmtheitserfordernis des Zwangsvollstreckungsverfahrens beschränkt auf den ab dem Datum der Fälligkeitsmitteilung der beurkundenden Notare geschuldeten Betrag – der sofortigen Zwangsvollstreckung aus dieser Urkunde in sein gesamtes Vermögen.</w:t>
      </w:r>
    </w:p>
    <w:p w14:paraId="2FC5151A" w14:textId="77777777" w:rsidR="00D67EC8" w:rsidRPr="00FC7C80" w:rsidRDefault="00000000">
      <w:pPr>
        <w:pStyle w:val="Textkrper"/>
        <w:keepLines/>
        <w:rPr>
          <w:lang w:val="de-DE"/>
        </w:rPr>
      </w:pPr>
      <w:r w:rsidRPr="00FC7C80">
        <w:rPr>
          <w:lang w:val="de-DE"/>
        </w:rPr>
        <w:t>Der Käufer ermächtigt die beurkundenden Notare, der Verkäuferin ohne Nachweis der die Fälligkeit begründenden Tatsachen eine vollstreckbare Ausfertigung dieser Urkunde zu erteilen.</w:t>
      </w:r>
    </w:p>
    <w:p w14:paraId="36C760E2" w14:textId="77777777" w:rsidR="00D67EC8" w:rsidRPr="00FC7C80" w:rsidRDefault="00000000">
      <w:pPr>
        <w:pStyle w:val="Textkrper"/>
        <w:keepLines/>
        <w:rPr>
          <w:lang w:val="de-DE"/>
        </w:rPr>
      </w:pPr>
      <w:r w:rsidRPr="00FC7C80">
        <w:rPr>
          <w:lang w:val="de-DE"/>
        </w:rPr>
        <w:t>Eine Umkehr der Beweislast ist hiermit nicht verbunden, nicht jedoch vor Zugang der Fälligkeitsmitteilung bei dem Käufer.</w:t>
      </w:r>
    </w:p>
    <w:p w14:paraId="19DCA129" w14:textId="77777777" w:rsidR="00D67EC8" w:rsidRPr="00FC7C80" w:rsidRDefault="00000000">
      <w:pPr>
        <w:pStyle w:val="berschrift2"/>
        <w:rPr>
          <w:lang w:val="de-DE"/>
        </w:rPr>
      </w:pPr>
      <w:bookmarkStart w:id="221" w:name="vollstreckbare-ausfertigungen"/>
      <w:bookmarkStart w:id="222" w:name="_Toc222902060"/>
      <w:bookmarkEnd w:id="219"/>
      <w:r w:rsidRPr="00FC7C80">
        <w:rPr>
          <w:lang w:val="de-DE"/>
        </w:rPr>
        <w:t>Vollstreckbare Ausfertigungen</w:t>
      </w:r>
      <w:bookmarkEnd w:id="222"/>
    </w:p>
    <w:p w14:paraId="401F5A51" w14:textId="2AE642DE" w:rsidR="00D67EC8" w:rsidRPr="00FC7C80" w:rsidRDefault="00000000">
      <w:pPr>
        <w:pStyle w:val="FirstParagraph"/>
        <w:keepLines/>
        <w:rPr>
          <w:lang w:val="de-DE"/>
        </w:rPr>
      </w:pPr>
      <w:r w:rsidRPr="00FC7C80">
        <w:rPr>
          <w:lang w:val="de-DE"/>
        </w:rPr>
        <w:t xml:space="preserve">Vollstreckbare Ausfertigung wird auf Antrag erteilt. Für die Verkäuferin erst nach Zugang der Fälligkeitsmitteilung </w:t>
      </w:r>
      <w:r w:rsidR="00DC128F">
        <w:rPr>
          <w:lang w:val="de-DE"/>
        </w:rPr>
        <w:t xml:space="preserve">der Notarin </w:t>
      </w:r>
      <w:r w:rsidRPr="00FC7C80">
        <w:rPr>
          <w:lang w:val="de-DE"/>
        </w:rPr>
        <w:t>und des Eintritts der Fälligkeitsvoraussetzungen gegenüber der Notarin.</w:t>
      </w:r>
    </w:p>
    <w:p w14:paraId="0DD8A6A7" w14:textId="77777777" w:rsidR="00D67EC8" w:rsidRPr="00FC7C80" w:rsidRDefault="00000000">
      <w:pPr>
        <w:pStyle w:val="berschrift2"/>
        <w:rPr>
          <w:lang w:val="de-DE"/>
        </w:rPr>
      </w:pPr>
      <w:bookmarkStart w:id="223" w:name="gesamtschuld"/>
      <w:bookmarkStart w:id="224" w:name="_Toc222902061"/>
      <w:bookmarkEnd w:id="221"/>
      <w:r w:rsidRPr="00FC7C80">
        <w:rPr>
          <w:lang w:val="de-DE"/>
        </w:rPr>
        <w:t>Gesamtschuld</w:t>
      </w:r>
      <w:bookmarkEnd w:id="224"/>
    </w:p>
    <w:p w14:paraId="4B7E043F" w14:textId="77777777" w:rsidR="00D67EC8" w:rsidRPr="00FC7C80" w:rsidRDefault="00000000">
      <w:pPr>
        <w:pStyle w:val="FirstParagraph"/>
        <w:keepLines/>
        <w:rPr>
          <w:lang w:val="de-DE"/>
        </w:rPr>
      </w:pPr>
      <w:r w:rsidRPr="00FC7C80">
        <w:rPr>
          <w:lang w:val="de-DE"/>
        </w:rPr>
        <w:t>Mehrere Käufer haften gesamtschuldnerisch.</w:t>
      </w:r>
    </w:p>
    <w:p w14:paraId="0CFF01C8" w14:textId="77777777" w:rsidR="00D67EC8" w:rsidRPr="00FC7C80" w:rsidRDefault="00000000">
      <w:pPr>
        <w:pStyle w:val="berschrift1"/>
        <w:rPr>
          <w:lang w:val="de-DE"/>
        </w:rPr>
      </w:pPr>
      <w:bookmarkStart w:id="225" w:name="rücktritt"/>
      <w:bookmarkStart w:id="226" w:name="_Toc222902062"/>
      <w:bookmarkEnd w:id="217"/>
      <w:bookmarkEnd w:id="223"/>
      <w:r w:rsidRPr="00FC7C80">
        <w:rPr>
          <w:lang w:val="de-DE"/>
        </w:rPr>
        <w:t>Rücktritt</w:t>
      </w:r>
      <w:bookmarkEnd w:id="226"/>
    </w:p>
    <w:p w14:paraId="2DF418B8" w14:textId="77777777" w:rsidR="00D67EC8" w:rsidRPr="00FC7C80" w:rsidRDefault="00000000">
      <w:pPr>
        <w:pStyle w:val="berschrift2"/>
        <w:rPr>
          <w:lang w:val="de-DE"/>
        </w:rPr>
      </w:pPr>
      <w:bookmarkStart w:id="227" w:name="rücktritt-nach-gesetz"/>
      <w:bookmarkStart w:id="228" w:name="_Toc222902063"/>
      <w:r w:rsidRPr="00FC7C80">
        <w:rPr>
          <w:lang w:val="de-DE"/>
        </w:rPr>
        <w:t>Rücktritt nach Gesetz</w:t>
      </w:r>
      <w:bookmarkEnd w:id="228"/>
    </w:p>
    <w:p w14:paraId="08651421" w14:textId="77777777" w:rsidR="00D67EC8" w:rsidRPr="00FC7C80" w:rsidRDefault="00000000">
      <w:pPr>
        <w:pStyle w:val="FirstParagraph"/>
        <w:keepLines/>
        <w:rPr>
          <w:lang w:val="de-DE"/>
        </w:rPr>
      </w:pPr>
      <w:r w:rsidRPr="00FC7C80">
        <w:rPr>
          <w:lang w:val="de-DE"/>
        </w:rPr>
        <w:t xml:space="preserve">Ein Rücktrittsrecht besteht für beide Vertragsteile nur nach Maßgabe der </w:t>
      </w:r>
      <w:r w:rsidRPr="00FC7C80">
        <w:rPr>
          <w:b/>
          <w:bCs/>
          <w:lang w:val="de-DE"/>
        </w:rPr>
        <w:t>gesetzlichen Bestimmungen</w:t>
      </w:r>
      <w:r w:rsidRPr="00FC7C80">
        <w:rPr>
          <w:lang w:val="de-DE"/>
        </w:rPr>
        <w:t>.</w:t>
      </w:r>
    </w:p>
    <w:p w14:paraId="28C1DBD4" w14:textId="77777777" w:rsidR="00D67EC8" w:rsidRPr="00FC7C80" w:rsidRDefault="00000000">
      <w:pPr>
        <w:pStyle w:val="Textkrper"/>
        <w:keepLines/>
        <w:rPr>
          <w:lang w:val="de-DE"/>
        </w:rPr>
      </w:pPr>
      <w:r w:rsidRPr="00FC7C80">
        <w:rPr>
          <w:lang w:val="de-DE"/>
        </w:rPr>
        <w:t xml:space="preserve">Ein etwaiger Rücktritt muss in </w:t>
      </w:r>
      <w:r w:rsidRPr="00FC7C80">
        <w:rPr>
          <w:b/>
          <w:bCs/>
          <w:lang w:val="de-DE"/>
        </w:rPr>
        <w:t>Textform</w:t>
      </w:r>
      <w:r w:rsidRPr="00FC7C80">
        <w:rPr>
          <w:lang w:val="de-DE"/>
        </w:rPr>
        <w:t xml:space="preserve"> (§ 126b BGB) erklärt werden; eine Abschrift ist der Notarin zu übermitteln. Tritt der Käufer zurück, trägt er die Kosten dieses Vertrags und seines Vollzugs, </w:t>
      </w:r>
      <w:r w:rsidRPr="00FC7C80">
        <w:rPr>
          <w:b/>
          <w:bCs/>
          <w:lang w:val="de-DE"/>
        </w:rPr>
        <w:t>es sei denn</w:t>
      </w:r>
      <w:r w:rsidRPr="00FC7C80">
        <w:rPr>
          <w:lang w:val="de-DE"/>
        </w:rPr>
        <w:t xml:space="preserve">, der Rücktritt beruht auf einer von der Verkäuferin </w:t>
      </w:r>
      <w:proofErr w:type="gramStart"/>
      <w:r w:rsidRPr="00FC7C80">
        <w:rPr>
          <w:lang w:val="de-DE"/>
        </w:rPr>
        <w:t>zu vertretenden Pflichtverletzung</w:t>
      </w:r>
      <w:proofErr w:type="gramEnd"/>
      <w:r w:rsidRPr="00FC7C80">
        <w:rPr>
          <w:lang w:val="de-DE"/>
        </w:rPr>
        <w:t>; in diesem Fall trägt die Verkäuferin die Vertragskosten.</w:t>
      </w:r>
    </w:p>
    <w:p w14:paraId="492FBE05" w14:textId="77777777" w:rsidR="00D67EC8" w:rsidRPr="00FC7C80" w:rsidRDefault="00000000">
      <w:pPr>
        <w:pStyle w:val="berschrift1"/>
        <w:rPr>
          <w:lang w:val="de-DE"/>
        </w:rPr>
      </w:pPr>
      <w:bookmarkStart w:id="229" w:name="kosten-und-steuern"/>
      <w:bookmarkStart w:id="230" w:name="_Toc222902064"/>
      <w:bookmarkEnd w:id="225"/>
      <w:bookmarkEnd w:id="227"/>
      <w:r w:rsidRPr="00FC7C80">
        <w:rPr>
          <w:lang w:val="de-DE"/>
        </w:rPr>
        <w:lastRenderedPageBreak/>
        <w:t>Kosten und Steuern</w:t>
      </w:r>
      <w:bookmarkEnd w:id="230"/>
    </w:p>
    <w:p w14:paraId="4799ACB1" w14:textId="77777777" w:rsidR="00D67EC8" w:rsidRPr="00FC7C80" w:rsidRDefault="00000000">
      <w:pPr>
        <w:pStyle w:val="berschrift2"/>
        <w:rPr>
          <w:lang w:val="de-DE"/>
        </w:rPr>
      </w:pPr>
      <w:bookmarkStart w:id="231" w:name="kostentragung"/>
      <w:bookmarkStart w:id="232" w:name="_Toc222902065"/>
      <w:r w:rsidRPr="00FC7C80">
        <w:rPr>
          <w:lang w:val="de-DE"/>
        </w:rPr>
        <w:t>Kostentragung</w:t>
      </w:r>
      <w:bookmarkEnd w:id="232"/>
    </w:p>
    <w:p w14:paraId="6D82EB33" w14:textId="77777777" w:rsidR="00D67EC8" w:rsidRPr="00FC7C80" w:rsidRDefault="00000000">
      <w:pPr>
        <w:pStyle w:val="FirstParagraph"/>
        <w:keepLines/>
        <w:rPr>
          <w:lang w:val="de-DE"/>
        </w:rPr>
      </w:pPr>
      <w:r w:rsidRPr="00FC7C80">
        <w:rPr>
          <w:b/>
          <w:bCs/>
          <w:lang w:val="de-DE"/>
        </w:rPr>
        <w:t>Der Käufer</w:t>
      </w:r>
      <w:r w:rsidRPr="00FC7C80">
        <w:rPr>
          <w:lang w:val="de-DE"/>
        </w:rPr>
        <w:t xml:space="preserve"> trägt: - die Kosten der Beurkundung dieses Kaufvertrags, - die Grundbuchkosten (Vormerkung, Umschreibung), - die </w:t>
      </w:r>
      <w:r w:rsidRPr="00FC7C80">
        <w:rPr>
          <w:b/>
          <w:bCs/>
          <w:lang w:val="de-DE"/>
        </w:rPr>
        <w:t>Grunderwerbsteuer</w:t>
      </w:r>
      <w:r w:rsidRPr="00FC7C80">
        <w:rPr>
          <w:lang w:val="de-DE"/>
        </w:rPr>
        <w:t xml:space="preserve"> (</w:t>
      </w:r>
      <w:proofErr w:type="spellStart"/>
      <w:r w:rsidRPr="00FC7C80">
        <w:rPr>
          <w:lang w:val="de-DE"/>
        </w:rPr>
        <w:t>GrESt</w:t>
      </w:r>
      <w:proofErr w:type="spellEnd"/>
      <w:r w:rsidRPr="00FC7C80">
        <w:rPr>
          <w:lang w:val="de-DE"/>
        </w:rPr>
        <w:t>), - die Kosten seiner Finanzierungsgrundpfandrechte.</w:t>
      </w:r>
    </w:p>
    <w:p w14:paraId="5285E8C1" w14:textId="77777777" w:rsidR="00D67EC8" w:rsidRPr="00FC7C80" w:rsidRDefault="00000000">
      <w:pPr>
        <w:pStyle w:val="Textkrper"/>
        <w:keepLines/>
        <w:rPr>
          <w:lang w:val="de-DE"/>
        </w:rPr>
      </w:pPr>
      <w:r w:rsidRPr="00FC7C80">
        <w:rPr>
          <w:lang w:val="de-DE"/>
        </w:rPr>
        <w:t>Der Käufer trägt ferner die Kosten für etwaige behördliche Genehmigungen, die speziell für ihn erforderlich sind, sowie anteilig die Kosten der katastermäßigen Fortschreibung/Einmessung des Gebäudes, soweit diese nach Besitzübergang in Rechnung gestellt werden.</w:t>
      </w:r>
    </w:p>
    <w:p w14:paraId="763F1D3C" w14:textId="77777777" w:rsidR="00D67EC8" w:rsidRPr="00FC7C80" w:rsidRDefault="00000000">
      <w:pPr>
        <w:pStyle w:val="Textkrper"/>
        <w:keepLines/>
        <w:rPr>
          <w:lang w:val="de-DE"/>
        </w:rPr>
      </w:pPr>
      <w:r w:rsidRPr="00FC7C80">
        <w:rPr>
          <w:b/>
          <w:bCs/>
          <w:lang w:val="de-DE"/>
        </w:rPr>
        <w:t>Die Verkäuferin</w:t>
      </w:r>
      <w:r w:rsidRPr="00FC7C80">
        <w:rPr>
          <w:lang w:val="de-DE"/>
        </w:rPr>
        <w:t xml:space="preserve"> trägt: - die Kosten der Lastenfreistellung (Löschung nicht übernommener Grundpfandrechte, Gläubiger-Treuhandaufträge), - die Kosten der </w:t>
      </w:r>
      <w:r w:rsidRPr="00FC7C80">
        <w:rPr>
          <w:b/>
          <w:bCs/>
          <w:lang w:val="de-DE"/>
        </w:rPr>
        <w:t>Verwalterzustimmung</w:t>
      </w:r>
      <w:r w:rsidRPr="00FC7C80">
        <w:rPr>
          <w:lang w:val="de-DE"/>
        </w:rPr>
        <w:t xml:space="preserve"> (§ 14.3), - die Kosten etwaiger </w:t>
      </w:r>
      <w:r w:rsidRPr="00FC7C80">
        <w:rPr>
          <w:b/>
          <w:bCs/>
          <w:lang w:val="de-DE"/>
        </w:rPr>
        <w:t>TE-Änderungen</w:t>
      </w:r>
      <w:r w:rsidRPr="00FC7C80">
        <w:rPr>
          <w:lang w:val="de-DE"/>
        </w:rPr>
        <w:t xml:space="preserve"> (soweit von der Verkäuferin veranlasst), - die Kosten ihrer eigenen Vertretungsnachweise.</w:t>
      </w:r>
    </w:p>
    <w:p w14:paraId="6E5180ED" w14:textId="77777777" w:rsidR="00D67EC8" w:rsidRPr="00FC7C80" w:rsidRDefault="00000000">
      <w:pPr>
        <w:pStyle w:val="berschrift2"/>
        <w:rPr>
          <w:lang w:val="de-DE"/>
        </w:rPr>
      </w:pPr>
      <w:bookmarkStart w:id="233" w:name="grunderwerbsteuer"/>
      <w:bookmarkStart w:id="234" w:name="_Toc222902066"/>
      <w:bookmarkEnd w:id="231"/>
      <w:r w:rsidRPr="00FC7C80">
        <w:rPr>
          <w:lang w:val="de-DE"/>
        </w:rPr>
        <w:t>Grunderwerbsteuer</w:t>
      </w:r>
      <w:bookmarkEnd w:id="234"/>
    </w:p>
    <w:p w14:paraId="47CC0726" w14:textId="77777777" w:rsidR="00D67EC8" w:rsidRPr="00FC7C80" w:rsidRDefault="00000000">
      <w:pPr>
        <w:pStyle w:val="FirstParagraph"/>
        <w:keepLines/>
        <w:rPr>
          <w:lang w:val="de-DE"/>
        </w:rPr>
      </w:pPr>
      <w:r w:rsidRPr="00FC7C80">
        <w:rPr>
          <w:lang w:val="de-DE"/>
        </w:rPr>
        <w:t xml:space="preserve">Die Notarin hat darauf hingewiesen, dass Grunderwerbsteuer in Höhe von </w:t>
      </w:r>
      <w:r w:rsidRPr="00FC7C80">
        <w:rPr>
          <w:b/>
          <w:bCs/>
          <w:lang w:val="de-DE"/>
        </w:rPr>
        <w:t>6 %</w:t>
      </w:r>
      <w:r w:rsidRPr="00FC7C80">
        <w:rPr>
          <w:lang w:val="de-DE"/>
        </w:rPr>
        <w:t xml:space="preserve"> des Kaufpreises anfällt (Berlin). Die </w:t>
      </w:r>
      <w:proofErr w:type="spellStart"/>
      <w:r w:rsidRPr="00FC7C80">
        <w:rPr>
          <w:lang w:val="de-DE"/>
        </w:rPr>
        <w:t>GrESt</w:t>
      </w:r>
      <w:proofErr w:type="spellEnd"/>
      <w:r w:rsidRPr="00FC7C80">
        <w:rPr>
          <w:lang w:val="de-DE"/>
        </w:rPr>
        <w:t xml:space="preserve"> haftet dinglich am Grundstück. Die Unbedenklichkeitsbescheinigung des Finanzamts ist Voraussetzung für die Eigentumsumschreibung.</w:t>
      </w:r>
    </w:p>
    <w:p w14:paraId="793B0ACD" w14:textId="77777777" w:rsidR="00D67EC8" w:rsidRPr="00FC7C80" w:rsidRDefault="00000000">
      <w:pPr>
        <w:pStyle w:val="berschrift2"/>
        <w:rPr>
          <w:lang w:val="de-DE"/>
        </w:rPr>
      </w:pPr>
      <w:bookmarkStart w:id="235" w:name="gesamtschuldnerische-haftung"/>
      <w:bookmarkStart w:id="236" w:name="_Toc222902067"/>
      <w:bookmarkEnd w:id="233"/>
      <w:r w:rsidRPr="00FC7C80">
        <w:rPr>
          <w:lang w:val="de-DE"/>
        </w:rPr>
        <w:t>Gesamtschuldnerische Haftung</w:t>
      </w:r>
      <w:bookmarkEnd w:id="236"/>
    </w:p>
    <w:p w14:paraId="691A5E0B" w14:textId="77777777" w:rsidR="00D67EC8" w:rsidRPr="00FC7C80" w:rsidRDefault="00000000">
      <w:pPr>
        <w:pStyle w:val="FirstParagraph"/>
        <w:keepLines/>
        <w:rPr>
          <w:lang w:val="de-DE"/>
        </w:rPr>
      </w:pPr>
      <w:r w:rsidRPr="00FC7C80">
        <w:rPr>
          <w:lang w:val="de-DE"/>
        </w:rPr>
        <w:t>Die Notarin hat darauf hingewiesen, dass Käufer und Verkäuferin kraft Gesetzes für die Grunderwerbsteuer gesamtschuldnerisch haften.</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3AEB14C9" w14:textId="77777777" w:rsidTr="00B75151">
        <w:trPr>
          <w:cnfStyle w:val="100000000000" w:firstRow="1" w:lastRow="0" w:firstColumn="0" w:lastColumn="0" w:oddVBand="0" w:evenVBand="0" w:oddHBand="0" w:evenHBand="0" w:firstRowFirstColumn="0" w:firstRowLastColumn="0" w:lastRowFirstColumn="0" w:lastRowLastColumn="0"/>
          <w:trHeight w:val="5131"/>
        </w:trPr>
        <w:tc>
          <w:tcPr>
            <w:tcW w:w="7938" w:type="dxa"/>
            <w:tcBorders>
              <w:top w:val="single" w:sz="4" w:space="0" w:color="000000"/>
              <w:bottom w:val="single" w:sz="4" w:space="0" w:color="000000"/>
              <w:tl2br w:val="single" w:sz="4" w:space="0" w:color="000000"/>
            </w:tcBorders>
          </w:tcPr>
          <w:p w14:paraId="137E7B3B" w14:textId="77777777" w:rsidR="00D67EC8" w:rsidRDefault="00000000">
            <w:pPr>
              <w:spacing w:after="0"/>
              <w:rPr>
                <w:lang w:val="de-DE"/>
              </w:rPr>
            </w:pPr>
            <w:bookmarkStart w:id="237" w:name="schlussbestimmungen"/>
            <w:bookmarkEnd w:id="229"/>
            <w:bookmarkEnd w:id="235"/>
            <w:r w:rsidRPr="00FC7C80">
              <w:rPr>
                <w:lang w:val="de-DE"/>
              </w:rPr>
              <w:br w:type="page"/>
            </w:r>
            <w:r w:rsidR="004D46D7">
              <w:rPr>
                <w:lang w:val="de-DE"/>
              </w:rPr>
              <w:t>,</w:t>
            </w:r>
          </w:p>
          <w:p w14:paraId="1A17E03F" w14:textId="77777777" w:rsidR="004D46D7" w:rsidRDefault="004D46D7">
            <w:pPr>
              <w:spacing w:after="0"/>
              <w:rPr>
                <w:lang w:val="de-DE"/>
              </w:rPr>
            </w:pPr>
          </w:p>
          <w:p w14:paraId="7D42BFEA" w14:textId="77777777" w:rsidR="004D46D7" w:rsidRDefault="004D46D7">
            <w:pPr>
              <w:spacing w:after="0"/>
              <w:rPr>
                <w:lang w:val="de-DE"/>
              </w:rPr>
            </w:pPr>
          </w:p>
          <w:p w14:paraId="3CB32D70" w14:textId="77777777" w:rsidR="004D46D7" w:rsidRDefault="004D46D7">
            <w:pPr>
              <w:spacing w:after="0"/>
              <w:rPr>
                <w:lang w:val="de-DE"/>
              </w:rPr>
            </w:pPr>
          </w:p>
          <w:p w14:paraId="5DC16842" w14:textId="77777777" w:rsidR="004D46D7" w:rsidRDefault="004D46D7">
            <w:pPr>
              <w:spacing w:after="0"/>
              <w:rPr>
                <w:lang w:val="de-DE"/>
              </w:rPr>
            </w:pPr>
          </w:p>
          <w:p w14:paraId="53783991" w14:textId="77777777" w:rsidR="004D46D7" w:rsidRDefault="004D46D7">
            <w:pPr>
              <w:spacing w:after="0"/>
              <w:rPr>
                <w:lang w:val="de-DE"/>
              </w:rPr>
            </w:pPr>
          </w:p>
          <w:p w14:paraId="6E389B0F" w14:textId="77777777" w:rsidR="004D46D7" w:rsidRDefault="004D46D7">
            <w:pPr>
              <w:spacing w:after="0"/>
              <w:rPr>
                <w:lang w:val="de-DE"/>
              </w:rPr>
            </w:pPr>
          </w:p>
          <w:p w14:paraId="29BCF2F1" w14:textId="77777777" w:rsidR="004D46D7" w:rsidRDefault="004D46D7">
            <w:pPr>
              <w:spacing w:after="0"/>
              <w:rPr>
                <w:lang w:val="de-DE"/>
              </w:rPr>
            </w:pPr>
          </w:p>
          <w:p w14:paraId="0F0FD37B" w14:textId="77777777" w:rsidR="004D46D7" w:rsidRDefault="004D46D7">
            <w:pPr>
              <w:spacing w:after="0"/>
              <w:rPr>
                <w:lang w:val="de-DE"/>
              </w:rPr>
            </w:pPr>
          </w:p>
          <w:p w14:paraId="0725B317" w14:textId="77777777" w:rsidR="004D46D7" w:rsidRDefault="004D46D7">
            <w:pPr>
              <w:spacing w:after="0"/>
              <w:rPr>
                <w:lang w:val="de-DE"/>
              </w:rPr>
            </w:pPr>
          </w:p>
          <w:p w14:paraId="566520BD" w14:textId="77777777" w:rsidR="004D46D7" w:rsidRDefault="004D46D7">
            <w:pPr>
              <w:spacing w:after="0"/>
              <w:rPr>
                <w:lang w:val="de-DE"/>
              </w:rPr>
            </w:pPr>
          </w:p>
          <w:p w14:paraId="727269E1" w14:textId="77777777" w:rsidR="004D46D7" w:rsidRDefault="004D46D7">
            <w:pPr>
              <w:spacing w:after="0"/>
              <w:rPr>
                <w:lang w:val="de-DE"/>
              </w:rPr>
            </w:pPr>
          </w:p>
          <w:p w14:paraId="11151013" w14:textId="77777777" w:rsidR="004D46D7" w:rsidRDefault="004D46D7">
            <w:pPr>
              <w:spacing w:after="0"/>
              <w:rPr>
                <w:lang w:val="de-DE"/>
              </w:rPr>
            </w:pPr>
          </w:p>
          <w:p w14:paraId="25C5DCB2" w14:textId="77777777" w:rsidR="004D46D7" w:rsidRDefault="004D46D7">
            <w:pPr>
              <w:spacing w:after="0"/>
              <w:rPr>
                <w:lang w:val="de-DE"/>
              </w:rPr>
            </w:pPr>
          </w:p>
          <w:p w14:paraId="334B7163" w14:textId="77777777" w:rsidR="004D46D7" w:rsidRDefault="004D46D7">
            <w:pPr>
              <w:spacing w:after="0"/>
              <w:rPr>
                <w:lang w:val="de-DE"/>
              </w:rPr>
            </w:pPr>
          </w:p>
          <w:p w14:paraId="3396CAB3" w14:textId="4FCC3817" w:rsidR="004D46D7" w:rsidRPr="00FC7C80" w:rsidRDefault="004D46D7">
            <w:pPr>
              <w:spacing w:after="0"/>
              <w:rPr>
                <w:lang w:val="de-DE"/>
              </w:rPr>
            </w:pPr>
          </w:p>
        </w:tc>
      </w:tr>
    </w:tbl>
    <w:p w14:paraId="6789421A" w14:textId="77777777" w:rsidR="00D67EC8" w:rsidRPr="00FC7C80" w:rsidRDefault="00000000">
      <w:pPr>
        <w:pStyle w:val="berschrift1"/>
        <w:rPr>
          <w:lang w:val="de-DE"/>
        </w:rPr>
      </w:pPr>
      <w:bookmarkStart w:id="238" w:name="_Toc222902068"/>
      <w:r w:rsidRPr="00FC7C80">
        <w:rPr>
          <w:lang w:val="de-DE"/>
        </w:rPr>
        <w:lastRenderedPageBreak/>
        <w:t>Schlussbestimmungen</w:t>
      </w:r>
      <w:bookmarkEnd w:id="238"/>
    </w:p>
    <w:p w14:paraId="17B9CC8B" w14:textId="77777777" w:rsidR="00D67EC8" w:rsidRPr="00FC7C80" w:rsidRDefault="00000000">
      <w:pPr>
        <w:pStyle w:val="berschrift2"/>
        <w:rPr>
          <w:lang w:val="de-DE"/>
        </w:rPr>
      </w:pPr>
      <w:bookmarkStart w:id="239" w:name="nebenabreden"/>
      <w:bookmarkStart w:id="240" w:name="_Toc222902069"/>
      <w:r w:rsidRPr="00FC7C80">
        <w:rPr>
          <w:lang w:val="de-DE"/>
        </w:rPr>
        <w:t>Nebenabreden</w:t>
      </w:r>
      <w:bookmarkEnd w:id="240"/>
    </w:p>
    <w:p w14:paraId="4DE8B5F4" w14:textId="77777777" w:rsidR="00D67EC8" w:rsidRPr="00FC7C80" w:rsidRDefault="00000000">
      <w:pPr>
        <w:pStyle w:val="FirstParagraph"/>
        <w:keepLines/>
        <w:rPr>
          <w:lang w:val="de-DE"/>
        </w:rPr>
      </w:pPr>
      <w:r w:rsidRPr="00FC7C80">
        <w:rPr>
          <w:lang w:val="de-DE"/>
        </w:rPr>
        <w:t xml:space="preserve">Es bestehen keine Nebenabreden. Spätere Änderungen und Ergänzungen dieses Vertrags </w:t>
      </w:r>
      <w:r w:rsidRPr="00FC7C80">
        <w:rPr>
          <w:b/>
          <w:bCs/>
          <w:lang w:val="de-DE"/>
        </w:rPr>
        <w:t>sollten</w:t>
      </w:r>
      <w:r w:rsidRPr="00FC7C80">
        <w:rPr>
          <w:lang w:val="de-DE"/>
        </w:rPr>
        <w:t xml:space="preserve"> zu Beweiszwecken schriftlich festgehalten werden; die gesetzliche Formfreiheit bleibt hiervon unberührt, soweit nicht Beurkundung vorgeschrieben ist.</w:t>
      </w:r>
    </w:p>
    <w:p w14:paraId="73993A16" w14:textId="77777777" w:rsidR="00D67EC8" w:rsidRPr="00FC7C80" w:rsidRDefault="00000000">
      <w:pPr>
        <w:pStyle w:val="berschrift2"/>
        <w:rPr>
          <w:lang w:val="de-DE"/>
        </w:rPr>
      </w:pPr>
      <w:bookmarkStart w:id="241" w:name="salvatorische-klausel"/>
      <w:bookmarkStart w:id="242" w:name="_Toc222902070"/>
      <w:bookmarkEnd w:id="239"/>
      <w:r w:rsidRPr="00FC7C80">
        <w:rPr>
          <w:lang w:val="de-DE"/>
        </w:rPr>
        <w:t>Salvatorische Klausel</w:t>
      </w:r>
      <w:bookmarkEnd w:id="242"/>
    </w:p>
    <w:p w14:paraId="58566623" w14:textId="77777777" w:rsidR="00D67EC8" w:rsidRPr="00FC7C80" w:rsidRDefault="00000000">
      <w:pPr>
        <w:pStyle w:val="FirstParagraph"/>
        <w:keepLines/>
        <w:rPr>
          <w:lang w:val="de-DE"/>
        </w:rPr>
      </w:pPr>
      <w:r w:rsidRPr="00FC7C80">
        <w:rPr>
          <w:lang w:val="de-DE"/>
        </w:rPr>
        <w:t>Sollten einzelne Bestimmungen dieses Vertrages unwirksam sein oder werden, so wird die Gültigkeit der übrigen Bestimmungen hierdurch nicht berührt. An die Stelle der unwirksamen Bestimmung treten die gesetzlichen Vorschriften (§ 306 Abs. 2 BGB).</w:t>
      </w:r>
    </w:p>
    <w:p w14:paraId="05992835" w14:textId="77777777" w:rsidR="00D67EC8" w:rsidRPr="00FC7C80" w:rsidRDefault="00000000">
      <w:pPr>
        <w:pStyle w:val="berschrift2"/>
        <w:rPr>
          <w:lang w:val="de-DE"/>
        </w:rPr>
      </w:pPr>
      <w:bookmarkStart w:id="243" w:name="datenschutz-ds-gvo"/>
      <w:bookmarkStart w:id="244" w:name="_Toc222902071"/>
      <w:bookmarkEnd w:id="241"/>
      <w:r w:rsidRPr="00FC7C80">
        <w:rPr>
          <w:lang w:val="de-DE"/>
        </w:rPr>
        <w:t>Datenschutz (DS-GVO)</w:t>
      </w:r>
      <w:bookmarkEnd w:id="244"/>
    </w:p>
    <w:p w14:paraId="5FA82469" w14:textId="11A5C2CF" w:rsidR="00D67EC8" w:rsidRPr="00FC7C80" w:rsidRDefault="00000000">
      <w:pPr>
        <w:pStyle w:val="FirstParagraph"/>
        <w:keepLines/>
        <w:rPr>
          <w:lang w:val="de-DE"/>
        </w:rPr>
      </w:pPr>
      <w:r w:rsidRPr="00FC7C80">
        <w:rPr>
          <w:lang w:val="de-DE"/>
        </w:rPr>
        <w:t xml:space="preserve">Die </w:t>
      </w:r>
      <w:r w:rsidR="00454D37" w:rsidRPr="00FC7C80">
        <w:rPr>
          <w:lang w:val="de-DE"/>
        </w:rPr>
        <w:t>Parteien</w:t>
      </w:r>
      <w:r w:rsidRPr="00FC7C80">
        <w:rPr>
          <w:lang w:val="de-DE"/>
        </w:rPr>
        <w:t xml:space="preserve"> stimmen der Übermittlung ihrer personenbezogenen Daten an Kreditinstitute, Behörden (Finanzamt, Grundbuchamt, Gutachterausschuss), Versorger, Hausverwaltung und sonstige am Vollzug beteiligte Stellen zu, soweit dies für die Durchführung dieses Vertrags erforderlich ist.</w:t>
      </w:r>
    </w:p>
    <w:p w14:paraId="5089C1F6" w14:textId="77777777" w:rsidR="00D67EC8" w:rsidRPr="00FC7C80" w:rsidRDefault="00000000">
      <w:pPr>
        <w:pStyle w:val="berschrift2"/>
        <w:rPr>
          <w:lang w:val="de-DE"/>
        </w:rPr>
      </w:pPr>
      <w:bookmarkStart w:id="245" w:name="gerichtsstand"/>
      <w:bookmarkStart w:id="246" w:name="_Toc222902072"/>
      <w:bookmarkEnd w:id="243"/>
      <w:r w:rsidRPr="00FC7C80">
        <w:rPr>
          <w:lang w:val="de-DE"/>
        </w:rPr>
        <w:lastRenderedPageBreak/>
        <w:t>Gerichtsstand</w:t>
      </w:r>
      <w:bookmarkEnd w:id="246"/>
    </w:p>
    <w:p w14:paraId="4FE2D0D5" w14:textId="77777777" w:rsidR="00D67EC8" w:rsidRPr="00FC7C80" w:rsidRDefault="00000000">
      <w:pPr>
        <w:pStyle w:val="FirstParagraph"/>
        <w:keepLines/>
        <w:rPr>
          <w:lang w:val="de-DE"/>
        </w:rPr>
      </w:pPr>
      <w:r w:rsidRPr="00FC7C80">
        <w:rPr>
          <w:lang w:val="de-DE"/>
        </w:rPr>
        <w:t xml:space="preserve">Für Streitigkeiten aus diesem Vertrag gelten die </w:t>
      </w:r>
      <w:r w:rsidRPr="00FC7C80">
        <w:rPr>
          <w:b/>
          <w:bCs/>
          <w:lang w:val="de-DE"/>
        </w:rPr>
        <w:t>gesetzlichen Gerichtsstände</w:t>
      </w:r>
      <w:r w:rsidRPr="00FC7C80">
        <w:rPr>
          <w:lang w:val="de-DE"/>
        </w:rPr>
        <w:t>. Zuständig ist danach regelmäßig das Amtsgericht bzw. Landgericht, in dessen Bezirk der Kaufgegenstand belegen ist (§ 29a ZPO).</w:t>
      </w:r>
    </w:p>
    <w:p w14:paraId="4B726CBF" w14:textId="77777777" w:rsidR="00D67EC8" w:rsidRPr="00FC7C80" w:rsidRDefault="00000000">
      <w:pPr>
        <w:pStyle w:val="berschrift2"/>
        <w:rPr>
          <w:lang w:val="de-DE"/>
        </w:rPr>
      </w:pPr>
      <w:bookmarkStart w:id="247" w:name="elektronische-kommunikation"/>
      <w:bookmarkStart w:id="248" w:name="_Toc222902073"/>
      <w:bookmarkEnd w:id="245"/>
      <w:r w:rsidRPr="00FC7C80">
        <w:rPr>
          <w:lang w:val="de-DE"/>
        </w:rPr>
        <w:t>Elektronische Kommunikation</w:t>
      </w:r>
      <w:bookmarkEnd w:id="248"/>
    </w:p>
    <w:p w14:paraId="7FC2AE67" w14:textId="77777777" w:rsidR="00D67EC8" w:rsidRPr="00FC7C80" w:rsidRDefault="00000000">
      <w:pPr>
        <w:pStyle w:val="FirstParagraph"/>
        <w:keepLines/>
        <w:rPr>
          <w:lang w:val="de-DE"/>
        </w:rPr>
      </w:pPr>
      <w:r w:rsidRPr="00FC7C80">
        <w:rPr>
          <w:lang w:val="de-DE"/>
        </w:rPr>
        <w:t>Die Notarin ist berechtigt, unverschlüsselte E-Mails im Zusammenhang mit der Abwicklung dieses Vertrags auszutauschen; dies gilt auch für bereits versandte E-Mails. Die Fälligkeitsmitteilung wird dem Käufer per E-Mail an {{</w:t>
      </w:r>
      <w:proofErr w:type="gramStart"/>
      <w:r w:rsidRPr="00FC7C80">
        <w:rPr>
          <w:lang w:val="de-DE"/>
        </w:rPr>
        <w:t>E-Mail Käufer</w:t>
      </w:r>
      <w:proofErr w:type="gramEnd"/>
      <w:r w:rsidRPr="00FC7C80">
        <w:rPr>
          <w:lang w:val="de-DE"/>
        </w:rPr>
        <w:t>}} und zusätzlich per Einwurf-Einschreiben zugesandt.</w:t>
      </w:r>
    </w:p>
    <w:p w14:paraId="6AA9AF82" w14:textId="77777777" w:rsidR="00D67EC8" w:rsidRPr="00FC7C80" w:rsidRDefault="00000000">
      <w:pPr>
        <w:pStyle w:val="berschrift2"/>
        <w:rPr>
          <w:lang w:val="de-DE"/>
        </w:rPr>
      </w:pPr>
      <w:bookmarkStart w:id="249" w:name="X4930abeb1d0846f5308f0d516aa4ef78e4a497a"/>
      <w:bookmarkStart w:id="250" w:name="_Toc222902074"/>
      <w:bookmarkEnd w:id="247"/>
      <w:r w:rsidRPr="00FC7C80">
        <w:rPr>
          <w:lang w:val="de-DE"/>
        </w:rPr>
        <w:t>Haftungshöchstgrenze / Ausschluss mittelbarer Schäden</w:t>
      </w:r>
      <w:bookmarkEnd w:id="250"/>
    </w:p>
    <w:p w14:paraId="0ABF0571" w14:textId="77777777" w:rsidR="00D67EC8" w:rsidRDefault="00000000">
      <w:pPr>
        <w:pStyle w:val="FirstParagraph"/>
        <w:keepLines/>
        <w:rPr>
          <w:lang w:val="de-DE"/>
        </w:rPr>
      </w:pPr>
      <w:r w:rsidRPr="00FC7C80">
        <w:rPr>
          <w:b/>
          <w:bCs/>
          <w:lang w:val="de-DE"/>
        </w:rPr>
        <w:t>Haftungshöchstgrenze:</w:t>
      </w:r>
      <w:r w:rsidRPr="00FC7C80">
        <w:rPr>
          <w:lang w:val="de-DE"/>
        </w:rPr>
        <w:t xml:space="preserve"> Die Gesamthaftung der Verkäuferin aus und im Zusammenhang mit diesem Vertrag (gleich aus welchem Rechtsgrund — Gewährleistung, Schadensersatz, Aufwendungsersatz, Minderung, ungerechtfertigte Bereicherung) ist auf den </w:t>
      </w:r>
      <w:r w:rsidRPr="00FC7C80">
        <w:rPr>
          <w:b/>
          <w:bCs/>
          <w:lang w:val="de-DE"/>
        </w:rPr>
        <w:t>Kaufpreis</w:t>
      </w:r>
      <w:r w:rsidRPr="00FC7C80">
        <w:rPr>
          <w:lang w:val="de-DE"/>
        </w:rPr>
        <w:t xml:space="preserve"> (§ 4.1) begrenzt.</w:t>
      </w:r>
    </w:p>
    <w:p w14:paraId="1FB7FB86" w14:textId="77777777" w:rsidR="00DC128F" w:rsidRDefault="00DC128F" w:rsidP="00DC128F">
      <w:pPr>
        <w:pStyle w:val="Textkrper"/>
        <w:rPr>
          <w:lang w:val="de-DE"/>
        </w:rPr>
      </w:pPr>
    </w:p>
    <w:p w14:paraId="551B0371" w14:textId="77777777" w:rsidR="00DC128F" w:rsidRDefault="00DC128F" w:rsidP="00DC128F">
      <w:pPr>
        <w:pStyle w:val="Textkrper"/>
        <w:rPr>
          <w:lang w:val="de-DE"/>
        </w:rPr>
      </w:pPr>
    </w:p>
    <w:p w14:paraId="643C1B8C" w14:textId="77777777" w:rsidR="00DC128F" w:rsidRPr="00DC128F" w:rsidRDefault="00DC128F" w:rsidP="00DC128F">
      <w:pPr>
        <w:pStyle w:val="Textkrper"/>
        <w:rPr>
          <w:lang w:val="de-DE"/>
        </w:rPr>
      </w:pPr>
    </w:p>
    <w:p w14:paraId="660C2964" w14:textId="77777777" w:rsidR="00DC128F" w:rsidRDefault="00000000">
      <w:pPr>
        <w:pStyle w:val="Textkrper"/>
        <w:keepLines/>
        <w:rPr>
          <w:lang w:val="de-DE"/>
        </w:rPr>
      </w:pPr>
      <w:r w:rsidRPr="00FC7C80">
        <w:rPr>
          <w:b/>
          <w:bCs/>
          <w:lang w:val="de-DE"/>
        </w:rPr>
        <w:t>Ausnahmen von der Haftungshöchstgrenze</w:t>
      </w:r>
      <w:r w:rsidRPr="00FC7C80">
        <w:rPr>
          <w:lang w:val="de-DE"/>
        </w:rPr>
        <w:t xml:space="preserve"> (keine Begrenzung): </w:t>
      </w:r>
    </w:p>
    <w:p w14:paraId="47BF470B" w14:textId="77777777" w:rsidR="00DC128F" w:rsidRDefault="00000000" w:rsidP="00DC128F">
      <w:pPr>
        <w:pStyle w:val="Textkrper"/>
        <w:keepLines/>
        <w:ind w:left="1985"/>
        <w:rPr>
          <w:lang w:val="de-DE"/>
        </w:rPr>
      </w:pPr>
      <w:r w:rsidRPr="00FC7C80">
        <w:rPr>
          <w:lang w:val="de-DE"/>
        </w:rPr>
        <w:t xml:space="preserve">- Haftung für </w:t>
      </w:r>
      <w:r w:rsidRPr="00FC7C80">
        <w:rPr>
          <w:b/>
          <w:bCs/>
          <w:lang w:val="de-DE"/>
        </w:rPr>
        <w:t>Vorsatz und grobe Fahrlässigkeit</w:t>
      </w:r>
      <w:r w:rsidRPr="00FC7C80">
        <w:rPr>
          <w:lang w:val="de-DE"/>
        </w:rPr>
        <w:t xml:space="preserve">, </w:t>
      </w:r>
    </w:p>
    <w:p w14:paraId="19D99CF4" w14:textId="77777777" w:rsidR="00DC128F" w:rsidRDefault="00000000" w:rsidP="00DC128F">
      <w:pPr>
        <w:pStyle w:val="Textkrper"/>
        <w:keepLines/>
        <w:ind w:left="1985"/>
        <w:rPr>
          <w:lang w:val="de-DE"/>
        </w:rPr>
      </w:pPr>
      <w:r w:rsidRPr="00FC7C80">
        <w:rPr>
          <w:lang w:val="de-DE"/>
        </w:rPr>
        <w:t xml:space="preserve">- Haftung für Schäden aus der Verletzung von </w:t>
      </w:r>
      <w:r w:rsidRPr="00FC7C80">
        <w:rPr>
          <w:b/>
          <w:bCs/>
          <w:lang w:val="de-DE"/>
        </w:rPr>
        <w:t>Leben, Körper oder Gesundheit</w:t>
      </w:r>
      <w:r w:rsidRPr="00FC7C80">
        <w:rPr>
          <w:lang w:val="de-DE"/>
        </w:rPr>
        <w:t xml:space="preserve">, </w:t>
      </w:r>
    </w:p>
    <w:p w14:paraId="272FDCE1" w14:textId="77777777" w:rsidR="00DC128F" w:rsidRDefault="00000000" w:rsidP="00DC128F">
      <w:pPr>
        <w:pStyle w:val="Textkrper"/>
        <w:keepLines/>
        <w:ind w:left="1985"/>
        <w:rPr>
          <w:lang w:val="de-DE"/>
        </w:rPr>
      </w:pPr>
      <w:r w:rsidRPr="00FC7C80">
        <w:rPr>
          <w:lang w:val="de-DE"/>
        </w:rPr>
        <w:t xml:space="preserve">- Haftung für </w:t>
      </w:r>
      <w:r w:rsidRPr="00FC7C80">
        <w:rPr>
          <w:b/>
          <w:bCs/>
          <w:lang w:val="de-DE"/>
        </w:rPr>
        <w:t>arglistig verschwiegene Mängel</w:t>
      </w:r>
      <w:r w:rsidRPr="00FC7C80">
        <w:rPr>
          <w:lang w:val="de-DE"/>
        </w:rPr>
        <w:t xml:space="preserve">, </w:t>
      </w:r>
    </w:p>
    <w:p w14:paraId="1EC7D427" w14:textId="77777777" w:rsidR="00DC128F" w:rsidRDefault="00000000" w:rsidP="00DC128F">
      <w:pPr>
        <w:pStyle w:val="Textkrper"/>
        <w:keepLines/>
        <w:ind w:left="1985"/>
        <w:rPr>
          <w:lang w:val="de-DE"/>
        </w:rPr>
      </w:pPr>
      <w:r w:rsidRPr="00FC7C80">
        <w:rPr>
          <w:lang w:val="de-DE"/>
        </w:rPr>
        <w:t xml:space="preserve">- Haftung nach dem </w:t>
      </w:r>
      <w:r w:rsidRPr="00FC7C80">
        <w:rPr>
          <w:b/>
          <w:bCs/>
          <w:lang w:val="de-DE"/>
        </w:rPr>
        <w:t>Produkthaftungsgesetz</w:t>
      </w:r>
      <w:r w:rsidRPr="00FC7C80">
        <w:rPr>
          <w:lang w:val="de-DE"/>
        </w:rPr>
        <w:t xml:space="preserve"> (ProdHaftG), </w:t>
      </w:r>
    </w:p>
    <w:p w14:paraId="11A26AF5" w14:textId="77777777" w:rsidR="00DC128F" w:rsidRDefault="00000000" w:rsidP="00DC128F">
      <w:pPr>
        <w:pStyle w:val="Textkrper"/>
        <w:keepLines/>
        <w:ind w:left="1985"/>
        <w:rPr>
          <w:lang w:val="de-DE"/>
        </w:rPr>
      </w:pPr>
      <w:r w:rsidRPr="00FC7C80">
        <w:rPr>
          <w:lang w:val="de-DE"/>
        </w:rPr>
        <w:t xml:space="preserve">- Rückzahlungsansprüche des Käufers bei </w:t>
      </w:r>
      <w:r w:rsidRPr="00FC7C80">
        <w:rPr>
          <w:b/>
          <w:bCs/>
          <w:lang w:val="de-DE"/>
        </w:rPr>
        <w:t>Rücktritt</w:t>
      </w:r>
      <w:r w:rsidRPr="00FC7C80">
        <w:rPr>
          <w:lang w:val="de-DE"/>
        </w:rPr>
        <w:t xml:space="preserve"> oder </w:t>
      </w:r>
      <w:r w:rsidRPr="00FC7C80">
        <w:rPr>
          <w:b/>
          <w:bCs/>
          <w:lang w:val="de-DE"/>
        </w:rPr>
        <w:t>Nichtigkeit</w:t>
      </w:r>
      <w:r w:rsidRPr="00FC7C80">
        <w:rPr>
          <w:lang w:val="de-DE"/>
        </w:rPr>
        <w:t xml:space="preserve"> des Vertrags, </w:t>
      </w:r>
    </w:p>
    <w:p w14:paraId="5D407327" w14:textId="73229B08" w:rsidR="00D67EC8" w:rsidRPr="00FC7C80" w:rsidRDefault="00000000" w:rsidP="00DC128F">
      <w:pPr>
        <w:pStyle w:val="Textkrper"/>
        <w:keepLines/>
        <w:ind w:left="1985"/>
        <w:rPr>
          <w:lang w:val="de-DE"/>
        </w:rPr>
      </w:pPr>
      <w:r w:rsidRPr="00FC7C80">
        <w:rPr>
          <w:lang w:val="de-DE"/>
        </w:rPr>
        <w:t>- gesetzliche Ansprüche, deren Begrenzung zwingend ausgeschlossen ist.</w:t>
      </w:r>
    </w:p>
    <w:p w14:paraId="0C8E745D" w14:textId="77777777" w:rsidR="00D67EC8" w:rsidRPr="00FC7C80" w:rsidRDefault="00000000">
      <w:pPr>
        <w:pStyle w:val="Textkrper"/>
        <w:keepLines/>
        <w:rPr>
          <w:lang w:val="de-DE"/>
        </w:rPr>
      </w:pPr>
      <w:r w:rsidRPr="00FC7C80">
        <w:rPr>
          <w:b/>
          <w:bCs/>
          <w:lang w:val="de-DE"/>
        </w:rPr>
        <w:t>Ausschluss mittelbarer Schäden:</w:t>
      </w:r>
      <w:r w:rsidRPr="00FC7C80">
        <w:rPr>
          <w:lang w:val="de-DE"/>
        </w:rPr>
        <w:t xml:space="preserve"> Folgeschäden (Mietausfall, Hotelkosten, entgangener Gewinn, Umzugskosten etc.) sind ausgeschlossen, außer bei Vorsatz/grober Fahrlässigkeit, Personenschäden und Verletzung von </w:t>
      </w:r>
      <w:r w:rsidRPr="00FC7C80">
        <w:rPr>
          <w:b/>
          <w:bCs/>
          <w:lang w:val="de-DE"/>
        </w:rPr>
        <w:t>Kardinalpflichten</w:t>
      </w:r>
      <w:r w:rsidRPr="00FC7C80">
        <w:rPr>
          <w:lang w:val="de-DE"/>
        </w:rPr>
        <w:t xml:space="preserve"> (vgl. § 8.8).</w:t>
      </w:r>
    </w:p>
    <w:p w14:paraId="5012DB6A" w14:textId="77777777" w:rsidR="00D67EC8" w:rsidRPr="00FC7C80" w:rsidRDefault="00000000">
      <w:pPr>
        <w:pStyle w:val="berschrift2"/>
        <w:rPr>
          <w:lang w:val="de-DE"/>
        </w:rPr>
      </w:pPr>
      <w:bookmarkStart w:id="251" w:name="dokumentationspflichten-des-käufers"/>
      <w:bookmarkStart w:id="252" w:name="_Toc222902075"/>
      <w:bookmarkEnd w:id="249"/>
      <w:r w:rsidRPr="00FC7C80">
        <w:rPr>
          <w:lang w:val="de-DE"/>
        </w:rPr>
        <w:t>Dokumentationspflichten des Käufers</w:t>
      </w:r>
      <w:bookmarkEnd w:id="252"/>
    </w:p>
    <w:p w14:paraId="7E786438" w14:textId="77777777" w:rsidR="00D67EC8" w:rsidRPr="00FC7C80" w:rsidRDefault="00000000">
      <w:pPr>
        <w:pStyle w:val="FirstParagraph"/>
        <w:keepLines/>
        <w:rPr>
          <w:lang w:val="de-DE"/>
        </w:rPr>
      </w:pPr>
      <w:r w:rsidRPr="00FC7C80">
        <w:rPr>
          <w:lang w:val="de-DE"/>
        </w:rPr>
        <w:t xml:space="preserve">Der Käufer ist verpflichtet, folgende Unterlagen </w:t>
      </w:r>
      <w:r w:rsidRPr="00FC7C80">
        <w:rPr>
          <w:b/>
          <w:bCs/>
          <w:lang w:val="de-DE"/>
        </w:rPr>
        <w:t>sorgfältig aufzubewahren</w:t>
      </w:r>
      <w:r w:rsidRPr="00FC7C80">
        <w:rPr>
          <w:lang w:val="de-DE"/>
        </w:rPr>
        <w:t xml:space="preserve"> und auf Verlangen der Verkäuferin (z.B. im Rahmen der Gewährleistung) vorzulegen:</w:t>
      </w:r>
    </w:p>
    <w:p w14:paraId="6BA9BC11" w14:textId="77777777" w:rsidR="00D67EC8" w:rsidRPr="00FC7C80" w:rsidRDefault="00000000">
      <w:pPr>
        <w:keepLines/>
        <w:numPr>
          <w:ilvl w:val="0"/>
          <w:numId w:val="14"/>
        </w:numPr>
        <w:ind w:left="1418" w:hanging="284"/>
        <w:rPr>
          <w:lang w:val="de-DE"/>
        </w:rPr>
      </w:pPr>
      <w:r w:rsidRPr="00FC7C80">
        <w:rPr>
          <w:b/>
          <w:bCs/>
          <w:lang w:val="de-DE"/>
        </w:rPr>
        <w:t>Wartungsnachweise:</w:t>
      </w:r>
      <w:r w:rsidRPr="00FC7C80">
        <w:rPr>
          <w:lang w:val="de-DE"/>
        </w:rPr>
        <w:t xml:space="preserve"> Protokolle über durchgeführte Wartungsarbeiten an technischen Anlagen (insbesondere Heizung, Lüftung, Aufzug, Brandschutz, Wallbox) einschließlich Rechnungen der Wartungsunternehmen;</w:t>
      </w:r>
    </w:p>
    <w:p w14:paraId="69A0BE73" w14:textId="77777777" w:rsidR="00D67EC8" w:rsidRPr="00FC7C80" w:rsidRDefault="00000000">
      <w:pPr>
        <w:keepLines/>
        <w:numPr>
          <w:ilvl w:val="0"/>
          <w:numId w:val="14"/>
        </w:numPr>
        <w:ind w:left="1418" w:hanging="284"/>
        <w:rPr>
          <w:lang w:val="de-DE"/>
        </w:rPr>
      </w:pPr>
      <w:r w:rsidRPr="00FC7C80">
        <w:rPr>
          <w:b/>
          <w:bCs/>
          <w:lang w:val="de-DE"/>
        </w:rPr>
        <w:lastRenderedPageBreak/>
        <w:t>Mängelanzeigen:</w:t>
      </w:r>
      <w:r w:rsidRPr="00FC7C80">
        <w:rPr>
          <w:lang w:val="de-DE"/>
        </w:rPr>
        <w:t xml:space="preserve"> Kopien aller Mängelanzeigen an die Verkäuferin oder den Verwalter (vgl. § 8.2b);</w:t>
      </w:r>
    </w:p>
    <w:p w14:paraId="56B73FBB" w14:textId="77777777" w:rsidR="00D67EC8" w:rsidRPr="00FC7C80" w:rsidRDefault="00000000">
      <w:pPr>
        <w:keepLines/>
        <w:numPr>
          <w:ilvl w:val="0"/>
          <w:numId w:val="14"/>
        </w:numPr>
        <w:ind w:left="1418" w:hanging="284"/>
        <w:rPr>
          <w:lang w:val="de-DE"/>
        </w:rPr>
      </w:pPr>
      <w:r w:rsidRPr="00FC7C80">
        <w:rPr>
          <w:b/>
          <w:bCs/>
          <w:lang w:val="de-DE"/>
        </w:rPr>
        <w:t>Abnahme- und Übergabeprotokolle:</w:t>
      </w:r>
      <w:r w:rsidRPr="00FC7C80">
        <w:rPr>
          <w:lang w:val="de-DE"/>
        </w:rPr>
        <w:t xml:space="preserve"> Originale oder Kopien;</w:t>
      </w:r>
    </w:p>
    <w:p w14:paraId="4F14CFBC" w14:textId="77777777" w:rsidR="00D67EC8" w:rsidRPr="00FC7C80" w:rsidRDefault="00000000">
      <w:pPr>
        <w:keepLines/>
        <w:numPr>
          <w:ilvl w:val="0"/>
          <w:numId w:val="14"/>
        </w:numPr>
        <w:ind w:left="1418" w:hanging="284"/>
        <w:rPr>
          <w:lang w:val="de-DE"/>
        </w:rPr>
      </w:pPr>
      <w:r w:rsidRPr="00FC7C80">
        <w:rPr>
          <w:b/>
          <w:bCs/>
          <w:lang w:val="de-DE"/>
        </w:rPr>
        <w:t>Sonderwunschvereinbarungen:</w:t>
      </w:r>
      <w:r w:rsidRPr="00FC7C80">
        <w:rPr>
          <w:lang w:val="de-DE"/>
        </w:rPr>
        <w:t xml:space="preserve"> Alle Vereinbarungen über Sonderwünsche und deren Abnahme (vgl. § 12.7);</w:t>
      </w:r>
    </w:p>
    <w:p w14:paraId="6C72413A" w14:textId="77777777" w:rsidR="00D67EC8" w:rsidRPr="00FC7C80" w:rsidRDefault="00000000">
      <w:pPr>
        <w:keepLines/>
        <w:numPr>
          <w:ilvl w:val="0"/>
          <w:numId w:val="14"/>
        </w:numPr>
        <w:ind w:left="1418" w:hanging="284"/>
        <w:rPr>
          <w:lang w:val="de-DE"/>
        </w:rPr>
      </w:pPr>
      <w:r w:rsidRPr="00FC7C80">
        <w:rPr>
          <w:b/>
          <w:bCs/>
          <w:lang w:val="de-DE"/>
        </w:rPr>
        <w:t>Eigenleistungen:</w:t>
      </w:r>
      <w:r w:rsidRPr="00FC7C80">
        <w:rPr>
          <w:lang w:val="de-DE"/>
        </w:rPr>
        <w:t xml:space="preserve"> Dokumentation über vom Käufer beauftragte Arbeiten (Handwerker, Umfang, Zeitraum), soweit sie vor Abnahme stattfanden (vgl. § 12.5).</w:t>
      </w:r>
    </w:p>
    <w:p w14:paraId="763D376B" w14:textId="77777777" w:rsidR="00D67EC8" w:rsidRPr="00FC7C80" w:rsidRDefault="00000000">
      <w:pPr>
        <w:pStyle w:val="FirstParagraph"/>
        <w:keepLines/>
        <w:rPr>
          <w:lang w:val="de-DE"/>
        </w:rPr>
      </w:pPr>
      <w:r w:rsidRPr="00FC7C80">
        <w:rPr>
          <w:lang w:val="de-DE"/>
        </w:rPr>
        <w:t xml:space="preserve">Versäumt der Käufer schuldhaft die Dokumentation und kann die Verkäuferin deshalb einen </w:t>
      </w:r>
      <w:r w:rsidRPr="00FC7C80">
        <w:rPr>
          <w:b/>
          <w:bCs/>
          <w:lang w:val="de-DE"/>
        </w:rPr>
        <w:t>Gegennachweis</w:t>
      </w:r>
      <w:r w:rsidRPr="00FC7C80">
        <w:rPr>
          <w:lang w:val="de-DE"/>
        </w:rPr>
        <w:t xml:space="preserve"> (z.B. ordnungsgemäße Wartung, Mangel nicht bei Übergabe vorhanden) nicht führen, so kann sich der Käufer insoweit </w:t>
      </w:r>
      <w:r w:rsidRPr="00FC7C80">
        <w:rPr>
          <w:b/>
          <w:bCs/>
          <w:lang w:val="de-DE"/>
        </w:rPr>
        <w:t>nicht</w:t>
      </w:r>
      <w:r w:rsidRPr="00FC7C80">
        <w:rPr>
          <w:lang w:val="de-DE"/>
        </w:rPr>
        <w:t xml:space="preserve"> auf den fehlenden Gegennachweis berufen (§ 242 BGB, Beweisvereitelung). Die Mängelansprüche des Käufers bleiben im Übrigen unberührt.</w:t>
      </w:r>
    </w:p>
    <w:p w14:paraId="2583EC8C" w14:textId="77777777" w:rsidR="00D67EC8" w:rsidRPr="00FC7C80" w:rsidRDefault="00000000">
      <w:pPr>
        <w:pStyle w:val="berschrift2"/>
        <w:rPr>
          <w:lang w:val="de-DE"/>
        </w:rPr>
      </w:pPr>
      <w:bookmarkStart w:id="253" w:name="X3b4ac90efa2fe78e2bd18e84f90c6897a000628"/>
      <w:bookmarkStart w:id="254" w:name="_Toc222902076"/>
      <w:bookmarkEnd w:id="251"/>
      <w:r w:rsidRPr="00FC7C80">
        <w:rPr>
          <w:lang w:val="de-DE"/>
        </w:rPr>
        <w:t>Gegenseitige Bevollmächtigung (Eheleute/Miteigentümer)</w:t>
      </w:r>
      <w:bookmarkEnd w:id="254"/>
    </w:p>
    <w:p w14:paraId="51168742" w14:textId="77777777" w:rsidR="00D67EC8" w:rsidRPr="00FC7C80" w:rsidRDefault="00000000">
      <w:pPr>
        <w:pStyle w:val="FirstParagraph"/>
        <w:keepLines/>
        <w:rPr>
          <w:lang w:val="de-DE"/>
        </w:rPr>
      </w:pPr>
      <w:r w:rsidRPr="00FC7C80">
        <w:rPr>
          <w:lang w:val="de-DE"/>
        </w:rPr>
        <w:t xml:space="preserve">Mehrere Käufer bevollmächtigen sich </w:t>
      </w:r>
      <w:r w:rsidRPr="00FC7C80">
        <w:rPr>
          <w:b/>
          <w:bCs/>
          <w:lang w:val="de-DE"/>
        </w:rPr>
        <w:t>gegenseitig</w:t>
      </w:r>
      <w:r w:rsidRPr="00FC7C80">
        <w:rPr>
          <w:lang w:val="de-DE"/>
        </w:rPr>
        <w:t>, im Rahmen der Durchführung dieses Vertrages alle Erklärungen gegenüber der Verkäuferin abzugeben und entgegenzunehmen.</w:t>
      </w:r>
    </w:p>
    <w:p w14:paraId="684FC4FE" w14:textId="77777777" w:rsidR="00D67EC8" w:rsidRPr="00FC7C80" w:rsidRDefault="00000000">
      <w:pPr>
        <w:pStyle w:val="berschrift2"/>
        <w:rPr>
          <w:lang w:val="de-DE"/>
        </w:rPr>
      </w:pPr>
      <w:bookmarkStart w:id="255" w:name="datenweitergabe"/>
      <w:bookmarkStart w:id="256" w:name="_Toc222902077"/>
      <w:bookmarkEnd w:id="253"/>
      <w:r w:rsidRPr="00FC7C80">
        <w:rPr>
          <w:lang w:val="de-DE"/>
        </w:rPr>
        <w:t>Datenweitergabe</w:t>
      </w:r>
      <w:bookmarkEnd w:id="256"/>
    </w:p>
    <w:p w14:paraId="57453231" w14:textId="77777777" w:rsidR="00D67EC8" w:rsidRPr="00FC7C80" w:rsidRDefault="00000000">
      <w:pPr>
        <w:pStyle w:val="FirstParagraph"/>
        <w:keepLines/>
        <w:rPr>
          <w:lang w:val="de-DE"/>
        </w:rPr>
      </w:pPr>
      <w:r w:rsidRPr="00FC7C80">
        <w:rPr>
          <w:lang w:val="de-DE"/>
        </w:rPr>
        <w:t xml:space="preserve">Die Verkäuferin ist berechtigt, an Spartenträger, beauftragte Firmen, sonstige am Bau beteiligte Dritte, Wartungs- und Versicherungsfirmen sowie den Verwalter die </w:t>
      </w:r>
      <w:r w:rsidRPr="00FC7C80">
        <w:rPr>
          <w:b/>
          <w:bCs/>
          <w:lang w:val="de-DE"/>
        </w:rPr>
        <w:t>personenbezogenen Daten</w:t>
      </w:r>
      <w:r w:rsidRPr="00FC7C80">
        <w:rPr>
          <w:lang w:val="de-DE"/>
        </w:rPr>
        <w:t xml:space="preserve"> des Käufers zu übermitteln. Der Käufer erteilt hierzu seine Zustimmung. Ein Anspruch des Käufers auf Überlassung von Detail- und Konstruktionszeichnungen, Leistungsbeschreibungen oder Werkplänen besteht nicht. Soweit die Verkäuferin das gemeinschaftliche Eigentum betreffende Unterlagen herauszugeben hat, kann sie diese Verpflichtung durch Herausgabe an den </w:t>
      </w:r>
      <w:r w:rsidRPr="00FC7C80">
        <w:rPr>
          <w:b/>
          <w:bCs/>
          <w:lang w:val="de-DE"/>
        </w:rPr>
        <w:t>Verwalter</w:t>
      </w:r>
      <w:r w:rsidRPr="00FC7C80">
        <w:rPr>
          <w:lang w:val="de-DE"/>
        </w:rPr>
        <w:t xml:space="preserve"> erfüllen.</w:t>
      </w:r>
    </w:p>
    <w:p w14:paraId="14A36D8D" w14:textId="77777777" w:rsidR="00D67EC8" w:rsidRPr="00FC7C80" w:rsidRDefault="00000000">
      <w:pPr>
        <w:pStyle w:val="berschrift2"/>
        <w:rPr>
          <w:lang w:val="de-DE"/>
        </w:rPr>
      </w:pPr>
      <w:bookmarkStart w:id="257" w:name="marketingrecht-der-verkäuferin"/>
      <w:bookmarkStart w:id="258" w:name="_Toc222902078"/>
      <w:bookmarkEnd w:id="255"/>
      <w:r w:rsidRPr="00FC7C80">
        <w:rPr>
          <w:lang w:val="de-DE"/>
        </w:rPr>
        <w:t>Marketingrecht der Verkäuferin</w:t>
      </w:r>
      <w:bookmarkEnd w:id="258"/>
    </w:p>
    <w:p w14:paraId="5CAE7557" w14:textId="77777777" w:rsidR="00D67EC8" w:rsidRPr="00FC7C80" w:rsidRDefault="00000000">
      <w:pPr>
        <w:pStyle w:val="FirstParagraph"/>
        <w:keepLines/>
        <w:rPr>
          <w:lang w:val="de-DE"/>
        </w:rPr>
      </w:pPr>
      <w:r w:rsidRPr="00FC7C80">
        <w:rPr>
          <w:lang w:val="de-DE"/>
        </w:rPr>
        <w:t xml:space="preserve">Der Verkäuferin oder einem von ihr benannten Dritten bleibt das Recht vorbehalten – vor und auch nach Übergabe der jeweiligen Wohnung – Außenaufnahmen vom betroffenen Gebäude zu machen und für eigene </w:t>
      </w:r>
      <w:r w:rsidRPr="00FC7C80">
        <w:rPr>
          <w:b/>
          <w:bCs/>
          <w:lang w:val="de-DE"/>
        </w:rPr>
        <w:t>Marketingzwecke</w:t>
      </w:r>
      <w:r w:rsidRPr="00FC7C80">
        <w:rPr>
          <w:lang w:val="de-DE"/>
        </w:rPr>
        <w:t xml:space="preserve"> zu verwenden.</w:t>
      </w:r>
    </w:p>
    <w:p w14:paraId="2BD87082" w14:textId="77777777" w:rsidR="00D67EC8" w:rsidRPr="00FC7C80" w:rsidRDefault="00000000">
      <w:pPr>
        <w:pStyle w:val="Textkrper"/>
        <w:keepLines/>
        <w:rPr>
          <w:lang w:val="de-DE"/>
        </w:rPr>
      </w:pPr>
      <w:r w:rsidRPr="00FC7C80">
        <w:rPr>
          <w:lang w:val="de-DE"/>
        </w:rPr>
        <w:t>Der Verkäuferin bleibt auch das Recht vorbehalten, Innenaufnahmen sowie Außenaufnahmen vom betroffenen Gebäude zu machen und für eigene Marketingzwecke zu verwenden, einschließlich Drohnenaufnahmen unter entsprechender Vorankündigung.</w:t>
      </w:r>
    </w:p>
    <w:p w14:paraId="29610644" w14:textId="77777777" w:rsidR="00D67EC8" w:rsidRPr="00FC7C80" w:rsidRDefault="00000000">
      <w:pPr>
        <w:pStyle w:val="Textkrper"/>
        <w:keepLines/>
        <w:rPr>
          <w:lang w:val="de-DE"/>
        </w:rPr>
      </w:pPr>
      <w:r w:rsidRPr="00FC7C80">
        <w:rPr>
          <w:lang w:val="de-DE"/>
        </w:rPr>
        <w:t xml:space="preserve">Die Verkäuferin ist berechtigt, den Kaufgegenstand und die Wohnanlage </w:t>
      </w:r>
      <w:r w:rsidRPr="00FC7C80">
        <w:rPr>
          <w:b/>
          <w:bCs/>
          <w:lang w:val="de-DE"/>
        </w:rPr>
        <w:t>zeitlich unbeschränkt</w:t>
      </w:r>
      <w:r w:rsidRPr="00FC7C80">
        <w:rPr>
          <w:lang w:val="de-DE"/>
        </w:rPr>
        <w:t xml:space="preserve"> als Referenzobjekt in Print- und Onlinemedien zu benennen und mit Außenaufnahmen abzubilden.</w:t>
      </w:r>
    </w:p>
    <w:p w14:paraId="0A3A2CC8" w14:textId="77777777" w:rsidR="00D67EC8" w:rsidRPr="00FC7C80" w:rsidRDefault="00000000">
      <w:pPr>
        <w:pStyle w:val="berschrift2"/>
        <w:rPr>
          <w:lang w:val="de-DE"/>
        </w:rPr>
      </w:pPr>
      <w:bookmarkStart w:id="259" w:name="bautafeln-verkaufsschilder"/>
      <w:bookmarkStart w:id="260" w:name="_Toc222902079"/>
      <w:bookmarkEnd w:id="257"/>
      <w:r w:rsidRPr="00FC7C80">
        <w:rPr>
          <w:lang w:val="de-DE"/>
        </w:rPr>
        <w:lastRenderedPageBreak/>
        <w:t>Bautafeln / Verkaufsschilder</w:t>
      </w:r>
      <w:bookmarkEnd w:id="260"/>
    </w:p>
    <w:p w14:paraId="74D4B278" w14:textId="77777777" w:rsidR="00D67EC8" w:rsidRPr="00FC7C80" w:rsidRDefault="00000000">
      <w:pPr>
        <w:pStyle w:val="FirstParagraph"/>
        <w:keepLines/>
        <w:rPr>
          <w:lang w:val="de-DE"/>
        </w:rPr>
      </w:pPr>
      <w:r w:rsidRPr="00FC7C80">
        <w:rPr>
          <w:lang w:val="de-DE"/>
        </w:rPr>
        <w:t xml:space="preserve">Der Verkäuferin bleibt das Recht vorbehalten, bis zum Verkauf der letzten Sondereigentumseinheit </w:t>
      </w:r>
      <w:r w:rsidRPr="00FC7C80">
        <w:rPr>
          <w:b/>
          <w:bCs/>
          <w:lang w:val="de-DE"/>
        </w:rPr>
        <w:t>Bautafeln, Verkaufscontainer und Hinweisschilder</w:t>
      </w:r>
      <w:r w:rsidRPr="00FC7C80">
        <w:rPr>
          <w:lang w:val="de-DE"/>
        </w:rPr>
        <w:t xml:space="preserve"> auf dem Baugelände anzubringen und aufzustellen.</w:t>
      </w:r>
    </w:p>
    <w:p w14:paraId="1ECFA02E" w14:textId="77777777" w:rsidR="00D67EC8" w:rsidRPr="00FC7C80" w:rsidRDefault="00000000">
      <w:pPr>
        <w:pStyle w:val="berschrift2"/>
        <w:rPr>
          <w:lang w:val="de-DE"/>
        </w:rPr>
      </w:pPr>
      <w:bookmarkStart w:id="261" w:name="streitbeilegung---schlichtung-vor-klage"/>
      <w:bookmarkStart w:id="262" w:name="_Toc222902080"/>
      <w:bookmarkEnd w:id="259"/>
      <w:r w:rsidRPr="00FC7C80">
        <w:rPr>
          <w:lang w:val="de-DE"/>
        </w:rPr>
        <w:t>Streitbeilegung - Schlichtung vor Klage</w:t>
      </w:r>
      <w:bookmarkEnd w:id="262"/>
    </w:p>
    <w:p w14:paraId="1E40BE7C" w14:textId="77777777" w:rsidR="00D67EC8" w:rsidRPr="00FC7C80" w:rsidRDefault="00000000">
      <w:pPr>
        <w:pStyle w:val="FirstParagraph"/>
        <w:keepLines/>
        <w:rPr>
          <w:lang w:val="de-DE"/>
        </w:rPr>
      </w:pPr>
      <w:r w:rsidRPr="00FC7C80">
        <w:rPr>
          <w:lang w:val="de-DE"/>
        </w:rPr>
        <w:t>Schlichtung nach {{Schlichtungsordnung}} vor Klage.</w:t>
      </w:r>
    </w:p>
    <w:p w14:paraId="34D8503F" w14:textId="77777777" w:rsidR="00D67EC8" w:rsidRPr="00FC7C80" w:rsidRDefault="00000000">
      <w:pPr>
        <w:pStyle w:val="berschrift2"/>
        <w:rPr>
          <w:lang w:val="de-DE"/>
        </w:rPr>
      </w:pPr>
      <w:bookmarkStart w:id="263" w:name="weitergabeverpflichtung"/>
      <w:bookmarkStart w:id="264" w:name="_Toc222902081"/>
      <w:bookmarkEnd w:id="261"/>
      <w:proofErr w:type="spellStart"/>
      <w:r w:rsidRPr="00FC7C80">
        <w:rPr>
          <w:lang w:val="de-DE"/>
        </w:rPr>
        <w:t>Weitergabeverpflichtung</w:t>
      </w:r>
      <w:bookmarkEnd w:id="264"/>
      <w:proofErr w:type="spellEnd"/>
    </w:p>
    <w:p w14:paraId="698B5960" w14:textId="77777777" w:rsidR="00D67EC8" w:rsidRPr="00FC7C80" w:rsidRDefault="00000000">
      <w:pPr>
        <w:pStyle w:val="FirstParagraph"/>
        <w:keepLines/>
        <w:rPr>
          <w:lang w:val="de-DE"/>
        </w:rPr>
      </w:pPr>
      <w:r w:rsidRPr="00FC7C80">
        <w:rPr>
          <w:lang w:val="de-DE"/>
        </w:rPr>
        <w:t xml:space="preserve">Im Falle einer Veräußerung des vertragsgegenständlichen Grundbesitzes hat der Käufer sicherzustellen, dass alle von ihm aufgrund des heutigen Vertrags übernommenen Verpflichtungen und Beschränkungen vom Rechtsnachfolger mit </w:t>
      </w:r>
      <w:proofErr w:type="spellStart"/>
      <w:r w:rsidRPr="00FC7C80">
        <w:rPr>
          <w:lang w:val="de-DE"/>
        </w:rPr>
        <w:t>Weitergabeverpflichtung</w:t>
      </w:r>
      <w:proofErr w:type="spellEnd"/>
      <w:r w:rsidRPr="00FC7C80">
        <w:rPr>
          <w:lang w:val="de-DE"/>
        </w:rPr>
        <w:t xml:space="preserve"> an dessen Rechtsnachfolger übernommen werden. Ein Rechtsnachfolger hat, sofern nicht bereits gegenstandslos, eine Vollmacht entsprechend § 15 der heutigen Urkunde zu erteilen.</w:t>
      </w:r>
    </w:p>
    <w:p w14:paraId="21F0A592" w14:textId="77777777" w:rsidR="00D67EC8" w:rsidRPr="00FC7C80" w:rsidRDefault="00000000">
      <w:pPr>
        <w:pStyle w:val="Textkrper"/>
        <w:keepLines/>
        <w:rPr>
          <w:lang w:val="de-DE"/>
        </w:rPr>
      </w:pPr>
      <w:r w:rsidRPr="00FC7C80">
        <w:rPr>
          <w:lang w:val="de-DE"/>
        </w:rPr>
        <w:t>Wird dies vom Käufer versäumt, haftet er der Verkäuferin für alle sich daraus ergebenden Schäden.</w:t>
      </w:r>
    </w:p>
    <w:p w14:paraId="280CA8E2" w14:textId="77777777" w:rsidR="00D67EC8" w:rsidRPr="00FC7C80" w:rsidRDefault="00000000">
      <w:pPr>
        <w:pStyle w:val="berschrift2"/>
        <w:rPr>
          <w:lang w:val="de-DE"/>
        </w:rPr>
      </w:pPr>
      <w:bookmarkStart w:id="265" w:name="maklerklausel"/>
      <w:bookmarkStart w:id="266" w:name="_Toc222902082"/>
      <w:bookmarkEnd w:id="263"/>
      <w:r w:rsidRPr="00FC7C80">
        <w:rPr>
          <w:lang w:val="de-DE"/>
        </w:rPr>
        <w:t>Maklerklausel</w:t>
      </w:r>
      <w:bookmarkEnd w:id="266"/>
    </w:p>
    <w:p w14:paraId="08B7AD96" w14:textId="77777777" w:rsidR="00D67EC8" w:rsidRPr="00FC7C80" w:rsidRDefault="00000000">
      <w:pPr>
        <w:pStyle w:val="FirstParagraph"/>
        <w:keepLines/>
        <w:rPr>
          <w:lang w:val="de-DE"/>
        </w:rPr>
      </w:pPr>
      <w:r w:rsidRPr="00FC7C80">
        <w:rPr>
          <w:lang w:val="de-DE"/>
        </w:rPr>
        <w:t xml:space="preserve">Der Abschluss dieses Vertrags wurde durch den Makler </w:t>
      </w:r>
      <w:r w:rsidRPr="00FC7C80">
        <w:rPr>
          <w:b/>
          <w:bCs/>
          <w:lang w:val="de-DE"/>
        </w:rPr>
        <w:t>{{Name, Firma, Anschrift}}</w:t>
      </w:r>
      <w:r w:rsidRPr="00FC7C80">
        <w:rPr>
          <w:lang w:val="de-DE"/>
        </w:rPr>
        <w:t xml:space="preserve"> vermittelt. Die Maklerprovision beträgt </w:t>
      </w:r>
      <w:r w:rsidRPr="00FC7C80">
        <w:rPr>
          <w:b/>
          <w:bCs/>
          <w:lang w:val="de-DE"/>
        </w:rPr>
        <w:t>{{Betrag / Prozent}}</w:t>
      </w:r>
      <w:r w:rsidRPr="00FC7C80">
        <w:rPr>
          <w:lang w:val="de-DE"/>
        </w:rPr>
        <w:t xml:space="preserve"> des Kaufpreises (inkl./zzgl. </w:t>
      </w:r>
      <w:proofErr w:type="spellStart"/>
      <w:r w:rsidRPr="00FC7C80">
        <w:rPr>
          <w:lang w:val="de-DE"/>
        </w:rPr>
        <w:t>USt</w:t>
      </w:r>
      <w:proofErr w:type="spellEnd"/>
      <w:r w:rsidRPr="00FC7C80">
        <w:rPr>
          <w:lang w:val="de-DE"/>
        </w:rPr>
        <w:t>.) und wird wie folgt getragen:</w:t>
      </w:r>
    </w:p>
    <w:p w14:paraId="098B11E9" w14:textId="77777777" w:rsidR="00D67EC8" w:rsidRPr="00FC7C80" w:rsidRDefault="00000000">
      <w:pPr>
        <w:pStyle w:val="Compact"/>
        <w:keepLines/>
        <w:numPr>
          <w:ilvl w:val="0"/>
          <w:numId w:val="15"/>
        </w:numPr>
        <w:ind w:left="1418" w:hanging="284"/>
        <w:rPr>
          <w:lang w:val="de-DE"/>
        </w:rPr>
      </w:pPr>
      <w:r w:rsidRPr="00FC7C80">
        <w:rPr>
          <w:lang w:val="de-DE"/>
        </w:rPr>
        <w:t xml:space="preserve">Käuferanteil: </w:t>
      </w:r>
      <w:r w:rsidRPr="00FC7C80">
        <w:rPr>
          <w:b/>
          <w:bCs/>
          <w:lang w:val="de-DE"/>
        </w:rPr>
        <w:t>{{%}}</w:t>
      </w:r>
      <w:r w:rsidRPr="00FC7C80">
        <w:rPr>
          <w:lang w:val="de-DE"/>
        </w:rPr>
        <w:t xml:space="preserve"> (fällig bei Beurkundung / bei Eigentumsumschreibung)</w:t>
      </w:r>
    </w:p>
    <w:p w14:paraId="373AD6E3" w14:textId="77777777" w:rsidR="00D67EC8" w:rsidRPr="00FC7C80" w:rsidRDefault="00000000">
      <w:pPr>
        <w:pStyle w:val="Compact"/>
        <w:keepLines/>
        <w:numPr>
          <w:ilvl w:val="0"/>
          <w:numId w:val="15"/>
        </w:numPr>
        <w:ind w:left="1418" w:hanging="284"/>
        <w:rPr>
          <w:lang w:val="de-DE"/>
        </w:rPr>
      </w:pPr>
      <w:proofErr w:type="spellStart"/>
      <w:r w:rsidRPr="00FC7C80">
        <w:rPr>
          <w:lang w:val="de-DE"/>
        </w:rPr>
        <w:t>Verkäuferinanteil</w:t>
      </w:r>
      <w:proofErr w:type="spellEnd"/>
      <w:r w:rsidRPr="00FC7C80">
        <w:rPr>
          <w:lang w:val="de-DE"/>
        </w:rPr>
        <w:t xml:space="preserve">: </w:t>
      </w:r>
      <w:r w:rsidRPr="00FC7C80">
        <w:rPr>
          <w:b/>
          <w:bCs/>
          <w:lang w:val="de-DE"/>
        </w:rPr>
        <w:t>{{%}}</w:t>
      </w:r>
      <w:r w:rsidRPr="00FC7C80">
        <w:rPr>
          <w:lang w:val="de-DE"/>
        </w:rPr>
        <w:t xml:space="preserve"> (fällig bei Beurkundung)</w:t>
      </w:r>
    </w:p>
    <w:p w14:paraId="675281A1" w14:textId="77777777" w:rsidR="00D67EC8" w:rsidRPr="00FC7C80" w:rsidRDefault="00000000">
      <w:pPr>
        <w:pStyle w:val="FirstParagraph"/>
        <w:keepLines/>
        <w:rPr>
          <w:lang w:val="de-DE"/>
        </w:rPr>
      </w:pPr>
      <w:r w:rsidRPr="00FC7C80">
        <w:rPr>
          <w:lang w:val="de-DE"/>
        </w:rPr>
        <w:t xml:space="preserve">Die Parteien bestätigen, dass sie über die Regelungen des </w:t>
      </w:r>
      <w:r w:rsidRPr="00FC7C80">
        <w:rPr>
          <w:b/>
          <w:bCs/>
          <w:lang w:val="de-DE"/>
        </w:rPr>
        <w:t>§ 656a ff. BGB</w:t>
      </w:r>
      <w:r w:rsidRPr="00FC7C80">
        <w:rPr>
          <w:lang w:val="de-DE"/>
        </w:rPr>
        <w:t xml:space="preserve"> (Halbteilung der Maklerprovision bei Wohnungskaufverträgen mit Verbrauchern) belehrt wurden und die vorstehende Provisionsaufteilung dem gesetzlichen Halbteilungsgrundsatz entspricht.</w:t>
      </w:r>
    </w:p>
    <w:tbl>
      <w:tblPr>
        <w:tblStyle w:val="Table"/>
        <w:tblW w:w="4375" w:type="pct"/>
        <w:tblBorders>
          <w:top w:val="single" w:sz="4" w:space="0" w:color="000000"/>
          <w:bottom w:val="single" w:sz="4" w:space="0" w:color="000000"/>
        </w:tblBorders>
        <w:tblLayout w:type="fixed"/>
        <w:tblLook w:val="04A0" w:firstRow="1" w:lastRow="0" w:firstColumn="1" w:lastColumn="0" w:noHBand="0" w:noVBand="1"/>
      </w:tblPr>
      <w:tblGrid>
        <w:gridCol w:w="8419"/>
      </w:tblGrid>
      <w:tr w:rsidR="00D67EC8" w:rsidRPr="00FC7C80" w14:paraId="3D5D9B0A" w14:textId="77777777" w:rsidTr="00AA479C">
        <w:trPr>
          <w:cnfStyle w:val="100000000000" w:firstRow="1" w:lastRow="0" w:firstColumn="0" w:lastColumn="0" w:oddVBand="0" w:evenVBand="0" w:oddHBand="0" w:evenHBand="0" w:firstRowFirstColumn="0" w:firstRowLastColumn="0" w:lastRowFirstColumn="0" w:lastRowLastColumn="0"/>
          <w:trHeight w:val="6964"/>
        </w:trPr>
        <w:tc>
          <w:tcPr>
            <w:tcW w:w="7938" w:type="dxa"/>
            <w:tcBorders>
              <w:top w:val="single" w:sz="4" w:space="0" w:color="000000"/>
              <w:bottom w:val="single" w:sz="4" w:space="0" w:color="000000"/>
              <w:tl2br w:val="single" w:sz="4" w:space="0" w:color="000000"/>
            </w:tcBorders>
          </w:tcPr>
          <w:p w14:paraId="6343DC0C" w14:textId="77777777" w:rsidR="00D67EC8" w:rsidRPr="00FC7C80" w:rsidRDefault="00000000">
            <w:pPr>
              <w:spacing w:after="0"/>
              <w:rPr>
                <w:lang w:val="de-DE"/>
              </w:rPr>
            </w:pPr>
            <w:bookmarkStart w:id="267" w:name="vollzugsanträge"/>
            <w:bookmarkEnd w:id="237"/>
            <w:bookmarkEnd w:id="265"/>
            <w:r w:rsidRPr="00FC7C80">
              <w:rPr>
                <w:lang w:val="de-DE"/>
              </w:rPr>
              <w:lastRenderedPageBreak/>
              <w:br w:type="page"/>
            </w:r>
          </w:p>
        </w:tc>
      </w:tr>
    </w:tbl>
    <w:p w14:paraId="4B11B0F0" w14:textId="77777777" w:rsidR="00D67EC8" w:rsidRPr="00FC7C80" w:rsidRDefault="00000000">
      <w:pPr>
        <w:pStyle w:val="berschrift1"/>
        <w:rPr>
          <w:lang w:val="de-DE"/>
        </w:rPr>
      </w:pPr>
      <w:bookmarkStart w:id="268" w:name="_Toc222902083"/>
      <w:r w:rsidRPr="00FC7C80">
        <w:rPr>
          <w:lang w:val="de-DE"/>
        </w:rPr>
        <w:t>Vollzugsanträge</w:t>
      </w:r>
      <w:bookmarkEnd w:id="268"/>
    </w:p>
    <w:p w14:paraId="00BDCD05" w14:textId="77777777" w:rsidR="00D67EC8" w:rsidRPr="00FC7C80" w:rsidRDefault="00000000">
      <w:pPr>
        <w:pStyle w:val="berschrift2"/>
        <w:rPr>
          <w:lang w:val="de-DE"/>
        </w:rPr>
      </w:pPr>
      <w:bookmarkStart w:id="269" w:name="beauftragung-der-notarin"/>
      <w:bookmarkStart w:id="270" w:name="_Toc222902084"/>
      <w:r w:rsidRPr="00FC7C80">
        <w:rPr>
          <w:lang w:val="de-DE"/>
        </w:rPr>
        <w:t>Beauftragung der Notarin</w:t>
      </w:r>
      <w:bookmarkEnd w:id="270"/>
    </w:p>
    <w:p w14:paraId="0C6EE687" w14:textId="7369C97A" w:rsidR="00D67EC8" w:rsidRPr="00FC7C80" w:rsidRDefault="00000000">
      <w:pPr>
        <w:pStyle w:val="FirstParagraph"/>
        <w:keepLines/>
        <w:rPr>
          <w:lang w:val="de-DE"/>
        </w:rPr>
      </w:pPr>
      <w:r w:rsidRPr="00FC7C80">
        <w:rPr>
          <w:lang w:val="de-DE"/>
        </w:rPr>
        <w:t xml:space="preserve">Alle </w:t>
      </w:r>
      <w:r w:rsidR="00454D37" w:rsidRPr="00FC7C80">
        <w:rPr>
          <w:lang w:val="de-DE"/>
        </w:rPr>
        <w:t>Parteien</w:t>
      </w:r>
      <w:r w:rsidRPr="00FC7C80">
        <w:rPr>
          <w:lang w:val="de-DE"/>
        </w:rPr>
        <w:t xml:space="preserve"> beauftragen und bevollmächtigen die Notarin, sie im Grundbuchverfahren und gegenüber allen Behörden zu vertreten, Genehmigungen anzufordern und entgegenzunehmen, die Steuererklärung an das Finanzamt zu versenden und erforderliche Erklärungen als Eigenurkunde abzugeben.</w:t>
      </w:r>
    </w:p>
    <w:p w14:paraId="158E74E1" w14:textId="77777777" w:rsidR="00D67EC8" w:rsidRPr="00FC7C80" w:rsidRDefault="00000000">
      <w:pPr>
        <w:pStyle w:val="berschrift2"/>
        <w:rPr>
          <w:lang w:val="de-DE"/>
        </w:rPr>
      </w:pPr>
      <w:bookmarkStart w:id="271" w:name="grundbuchanträge"/>
      <w:bookmarkStart w:id="272" w:name="_Toc222902085"/>
      <w:bookmarkEnd w:id="269"/>
      <w:r w:rsidRPr="00FC7C80">
        <w:rPr>
          <w:lang w:val="de-DE"/>
        </w:rPr>
        <w:t>Grundbuchanträge</w:t>
      </w:r>
      <w:bookmarkEnd w:id="272"/>
    </w:p>
    <w:p w14:paraId="1526A4AF" w14:textId="77777777" w:rsidR="00D67EC8" w:rsidRPr="00FC7C80" w:rsidRDefault="00000000">
      <w:pPr>
        <w:pStyle w:val="FirstParagraph"/>
        <w:keepLines/>
        <w:rPr>
          <w:lang w:val="de-DE"/>
        </w:rPr>
      </w:pPr>
      <w:r w:rsidRPr="00FC7C80">
        <w:rPr>
          <w:lang w:val="de-DE"/>
        </w:rPr>
        <w:t>Die Notarin wird angewiesen, beim Grundbuchamt folgende Anträge zu stellen:</w:t>
      </w:r>
    </w:p>
    <w:p w14:paraId="06888D9B" w14:textId="77777777" w:rsidR="00D67EC8" w:rsidRPr="00FC7C80" w:rsidRDefault="00000000">
      <w:pPr>
        <w:keepLines/>
        <w:numPr>
          <w:ilvl w:val="0"/>
          <w:numId w:val="16"/>
        </w:numPr>
        <w:ind w:left="1418" w:hanging="284"/>
        <w:rPr>
          <w:lang w:val="de-DE"/>
        </w:rPr>
      </w:pPr>
      <w:r w:rsidRPr="00FC7C80">
        <w:rPr>
          <w:b/>
          <w:bCs/>
          <w:lang w:val="de-DE"/>
        </w:rPr>
        <w:t>Eintragung der Auflassungsvormerkung</w:t>
      </w:r>
      <w:r w:rsidRPr="00FC7C80">
        <w:rPr>
          <w:lang w:val="de-DE"/>
        </w:rPr>
        <w:t xml:space="preserve"> zugunsten des Käufers (§ 6).</w:t>
      </w:r>
    </w:p>
    <w:p w14:paraId="3FAD1BBC" w14:textId="77777777" w:rsidR="00D67EC8" w:rsidRPr="00FC7C80" w:rsidRDefault="00000000">
      <w:pPr>
        <w:keepLines/>
        <w:numPr>
          <w:ilvl w:val="0"/>
          <w:numId w:val="16"/>
        </w:numPr>
        <w:ind w:left="1418" w:hanging="284"/>
        <w:rPr>
          <w:lang w:val="de-DE"/>
        </w:rPr>
      </w:pPr>
      <w:r w:rsidRPr="00FC7C80">
        <w:rPr>
          <w:lang w:val="de-DE"/>
        </w:rPr>
        <w:t xml:space="preserve">Nach Zahlung des vollständigen Kaufpreises und Vorlage aller Vollzugsvoraussetzungen: </w:t>
      </w:r>
      <w:r w:rsidRPr="00FC7C80">
        <w:rPr>
          <w:b/>
          <w:bCs/>
          <w:lang w:val="de-DE"/>
        </w:rPr>
        <w:t>Eigentumsumschreibung</w:t>
      </w:r>
      <w:r w:rsidRPr="00FC7C80">
        <w:rPr>
          <w:lang w:val="de-DE"/>
        </w:rPr>
        <w:t xml:space="preserve"> auf den Käufer (§ 5).</w:t>
      </w:r>
    </w:p>
    <w:p w14:paraId="6F0DC1C4" w14:textId="77777777" w:rsidR="00D67EC8" w:rsidRPr="00FC7C80" w:rsidRDefault="00000000">
      <w:pPr>
        <w:keepLines/>
        <w:numPr>
          <w:ilvl w:val="0"/>
          <w:numId w:val="16"/>
        </w:numPr>
        <w:ind w:left="1418" w:hanging="284"/>
        <w:rPr>
          <w:lang w:val="de-DE"/>
        </w:rPr>
      </w:pPr>
      <w:r w:rsidRPr="00FC7C80">
        <w:rPr>
          <w:b/>
          <w:bCs/>
          <w:lang w:val="de-DE"/>
        </w:rPr>
        <w:t>Löschung der Auflassungsvormerkung</w:t>
      </w:r>
      <w:r w:rsidRPr="00FC7C80">
        <w:rPr>
          <w:lang w:val="de-DE"/>
        </w:rPr>
        <w:t xml:space="preserve"> Zug um Zug mit der Eigentumsumschreibung (§ 6.1).</w:t>
      </w:r>
    </w:p>
    <w:p w14:paraId="7DCF62DA" w14:textId="77777777" w:rsidR="00D67EC8" w:rsidRPr="00FC7C80" w:rsidRDefault="00000000">
      <w:pPr>
        <w:keepLines/>
        <w:numPr>
          <w:ilvl w:val="0"/>
          <w:numId w:val="16"/>
        </w:numPr>
        <w:ind w:left="1418" w:hanging="284"/>
        <w:rPr>
          <w:lang w:val="de-DE"/>
        </w:rPr>
      </w:pPr>
      <w:r w:rsidRPr="00FC7C80">
        <w:rPr>
          <w:b/>
          <w:bCs/>
          <w:lang w:val="de-DE"/>
        </w:rPr>
        <w:lastRenderedPageBreak/>
        <w:t>Löschung</w:t>
      </w:r>
      <w:r w:rsidRPr="00FC7C80">
        <w:rPr>
          <w:lang w:val="de-DE"/>
        </w:rPr>
        <w:t xml:space="preserve"> der nicht übernommenen Belastungen in Abt. III nach Vorlage der Löschungsunterlagen (§ 9).</w:t>
      </w:r>
    </w:p>
    <w:p w14:paraId="18103F8E" w14:textId="77777777" w:rsidR="00D67EC8" w:rsidRPr="00FC7C80" w:rsidRDefault="00000000">
      <w:pPr>
        <w:keepLines/>
        <w:numPr>
          <w:ilvl w:val="0"/>
          <w:numId w:val="16"/>
        </w:numPr>
        <w:ind w:left="1418" w:hanging="284"/>
        <w:rPr>
          <w:lang w:val="de-DE"/>
        </w:rPr>
      </w:pPr>
      <w:r w:rsidRPr="00FC7C80">
        <w:rPr>
          <w:lang w:val="de-DE"/>
        </w:rPr>
        <w:t xml:space="preserve">Eintragung etwaiger </w:t>
      </w:r>
      <w:r w:rsidRPr="00FC7C80">
        <w:rPr>
          <w:b/>
          <w:bCs/>
          <w:lang w:val="de-DE"/>
        </w:rPr>
        <w:t>Finanzierungsgrundpfandrechte</w:t>
      </w:r>
      <w:r w:rsidRPr="00FC7C80">
        <w:rPr>
          <w:lang w:val="de-DE"/>
        </w:rPr>
        <w:t xml:space="preserve"> des Käufers gemäß gesonderter Urkunde (§ 16).</w:t>
      </w:r>
    </w:p>
    <w:p w14:paraId="4262F5E4" w14:textId="77777777" w:rsidR="00D67EC8" w:rsidRPr="00FC7C80" w:rsidRDefault="00000000">
      <w:pPr>
        <w:keepLines/>
        <w:numPr>
          <w:ilvl w:val="0"/>
          <w:numId w:val="16"/>
        </w:numPr>
        <w:ind w:left="1418" w:hanging="284"/>
        <w:rPr>
          <w:lang w:val="de-DE"/>
        </w:rPr>
      </w:pPr>
      <w:r w:rsidRPr="00FC7C80">
        <w:rPr>
          <w:lang w:val="de-DE"/>
        </w:rPr>
        <w:t xml:space="preserve">Sonstige zur Durchführung dieses Vertrags erforderliche </w:t>
      </w:r>
      <w:r w:rsidRPr="00FC7C80">
        <w:rPr>
          <w:b/>
          <w:bCs/>
          <w:lang w:val="de-DE"/>
        </w:rPr>
        <w:t>Eintragungen und Löschungen</w:t>
      </w:r>
      <w:r w:rsidRPr="00FC7C80">
        <w:rPr>
          <w:lang w:val="de-DE"/>
        </w:rPr>
        <w:t>.</w:t>
      </w:r>
    </w:p>
    <w:p w14:paraId="697FF45B" w14:textId="77777777" w:rsidR="00D67EC8" w:rsidRPr="00FC7C80" w:rsidRDefault="00000000">
      <w:pPr>
        <w:pStyle w:val="berschrift2"/>
        <w:rPr>
          <w:lang w:val="de-DE"/>
        </w:rPr>
      </w:pPr>
      <w:bookmarkStart w:id="273" w:name="behördliche-anträge-finanzamt"/>
      <w:bookmarkStart w:id="274" w:name="_Toc222902086"/>
      <w:bookmarkEnd w:id="271"/>
      <w:r w:rsidRPr="00FC7C80">
        <w:rPr>
          <w:lang w:val="de-DE"/>
        </w:rPr>
        <w:t>Behördliche Anträge / Finanzamt</w:t>
      </w:r>
      <w:bookmarkEnd w:id="274"/>
    </w:p>
    <w:p w14:paraId="6CCE40AA" w14:textId="77777777" w:rsidR="00D67EC8" w:rsidRPr="00FC7C80" w:rsidRDefault="00000000">
      <w:pPr>
        <w:pStyle w:val="FirstParagraph"/>
        <w:keepLines/>
        <w:rPr>
          <w:lang w:val="de-DE"/>
        </w:rPr>
      </w:pPr>
      <w:r w:rsidRPr="00FC7C80">
        <w:rPr>
          <w:lang w:val="de-DE"/>
        </w:rPr>
        <w:t>Die Notarin wird angewiesen: - die Veräußerungsanzeige gemäß § 18 GrEStG an das zuständige Finanzamt zu versenden, - die Unbedenklichkeitsbescheinigung beim Finanzamt anzufordern, - den Gutachterausschuss zu benachrichtigen.</w:t>
      </w:r>
    </w:p>
    <w:p w14:paraId="3F93B265" w14:textId="77777777" w:rsidR="00D67EC8" w:rsidRPr="00FC7C80" w:rsidRDefault="00000000">
      <w:pPr>
        <w:pStyle w:val="berschrift2"/>
        <w:rPr>
          <w:lang w:val="de-DE"/>
        </w:rPr>
      </w:pPr>
      <w:bookmarkStart w:id="275" w:name="anfechtbare-bescheide"/>
      <w:bookmarkStart w:id="276" w:name="_Toc222902087"/>
      <w:bookmarkEnd w:id="273"/>
      <w:r w:rsidRPr="00FC7C80">
        <w:rPr>
          <w:lang w:val="de-DE"/>
        </w:rPr>
        <w:t>Anfechtbare Bescheide</w:t>
      </w:r>
      <w:bookmarkEnd w:id="276"/>
    </w:p>
    <w:p w14:paraId="202F911A" w14:textId="49D291B8" w:rsidR="00D67EC8" w:rsidRPr="00FC7C80" w:rsidRDefault="00000000">
      <w:pPr>
        <w:pStyle w:val="FirstParagraph"/>
        <w:keepLines/>
        <w:rPr>
          <w:lang w:val="de-DE"/>
        </w:rPr>
      </w:pPr>
      <w:r w:rsidRPr="00FC7C80">
        <w:rPr>
          <w:lang w:val="de-DE"/>
        </w:rPr>
        <w:t xml:space="preserve">Anfechtbare Bescheide sind den </w:t>
      </w:r>
      <w:r w:rsidR="00454D37" w:rsidRPr="00FC7C80">
        <w:rPr>
          <w:lang w:val="de-DE"/>
        </w:rPr>
        <w:t>Parteien</w:t>
      </w:r>
      <w:r w:rsidRPr="00FC7C80">
        <w:rPr>
          <w:lang w:val="de-DE"/>
        </w:rPr>
        <w:t xml:space="preserve"> zuzustellen; der Notarin wird eine Abschrift erbeten.</w:t>
      </w:r>
    </w:p>
    <w:p w14:paraId="240C2244" w14:textId="77777777" w:rsidR="00D67EC8" w:rsidRPr="00FC7C80" w:rsidRDefault="00000000">
      <w:pPr>
        <w:pStyle w:val="berschrift1"/>
        <w:rPr>
          <w:lang w:val="de-DE"/>
        </w:rPr>
      </w:pPr>
      <w:bookmarkStart w:id="277" w:name="abschriften-und-ausfertigungen"/>
      <w:bookmarkStart w:id="278" w:name="_Toc222902088"/>
      <w:bookmarkEnd w:id="267"/>
      <w:bookmarkEnd w:id="275"/>
      <w:r w:rsidRPr="00FC7C80">
        <w:rPr>
          <w:lang w:val="de-DE"/>
        </w:rPr>
        <w:t>Abschriften und Ausfertigungen</w:t>
      </w:r>
      <w:bookmarkEnd w:id="278"/>
    </w:p>
    <w:p w14:paraId="008B6033" w14:textId="77777777" w:rsidR="00D67EC8" w:rsidRPr="00FC7C80" w:rsidRDefault="00000000">
      <w:pPr>
        <w:pStyle w:val="FirstParagraph"/>
        <w:keepLines/>
        <w:rPr>
          <w:lang w:val="de-DE"/>
        </w:rPr>
      </w:pPr>
      <w:r w:rsidRPr="00FC7C80">
        <w:rPr>
          <w:b/>
          <w:bCs/>
          <w:lang w:val="de-DE"/>
        </w:rPr>
        <w:t>Ausfertigungen:</w:t>
      </w:r>
      <w:r w:rsidRPr="00FC7C80">
        <w:rPr>
          <w:lang w:val="de-DE"/>
        </w:rPr>
        <w:t xml:space="preserve"> Grundbuchamt (für jeden Antrag)</w:t>
      </w:r>
    </w:p>
    <w:p w14:paraId="7DF641AA" w14:textId="77777777" w:rsidR="00D67EC8" w:rsidRPr="00FC7C80" w:rsidRDefault="00000000">
      <w:pPr>
        <w:pStyle w:val="Textkrper"/>
        <w:keepLines/>
        <w:rPr>
          <w:lang w:val="de-DE"/>
        </w:rPr>
      </w:pPr>
      <w:r w:rsidRPr="00FC7C80">
        <w:rPr>
          <w:b/>
          <w:bCs/>
          <w:lang w:val="de-DE"/>
        </w:rPr>
        <w:t>Beglaubigte Abschriften:</w:t>
      </w:r>
      <w:r w:rsidRPr="00FC7C80">
        <w:rPr>
          <w:lang w:val="de-DE"/>
        </w:rPr>
        <w:t xml:space="preserve"> Beteiligte, Finanzierungsgläubiger</w:t>
      </w:r>
    </w:p>
    <w:p w14:paraId="6B421F5A" w14:textId="77777777" w:rsidR="00D67EC8" w:rsidRPr="00FC7C80" w:rsidRDefault="00000000">
      <w:pPr>
        <w:pStyle w:val="Textkrper"/>
        <w:keepLines/>
        <w:rPr>
          <w:lang w:val="de-DE"/>
        </w:rPr>
      </w:pPr>
      <w:r w:rsidRPr="00FC7C80">
        <w:rPr>
          <w:b/>
          <w:bCs/>
          <w:lang w:val="de-DE"/>
        </w:rPr>
        <w:t>Einfache Abschriften:</w:t>
      </w:r>
      <w:r w:rsidRPr="00FC7C80">
        <w:rPr>
          <w:lang w:val="de-DE"/>
        </w:rPr>
        <w:t xml:space="preserve"> Finanzamt, Gutachterausschuss, Verwalter (PORZIG Management GmbH)</w:t>
      </w:r>
    </w:p>
    <w:p w14:paraId="62B9AA04" w14:textId="77777777" w:rsidR="00D67EC8" w:rsidRPr="00FC7C80" w:rsidRDefault="00000000" w:rsidP="00DC128F">
      <w:pPr>
        <w:pStyle w:val="Schlusstext"/>
        <w:keepLines/>
        <w:ind w:left="1134"/>
        <w:rPr>
          <w:lang w:val="de-DE"/>
        </w:rPr>
      </w:pPr>
      <w:r w:rsidRPr="00FC7C80">
        <w:rPr>
          <w:lang w:val="de-DE"/>
        </w:rPr>
        <w:lastRenderedPageBreak/>
        <w:t>Diese Niederschrift wurde von der Notarin den Erschienenen vorgelesen, von ihnen genehmigt und eigenhändig wie folgt unterschrieben:</w:t>
      </w:r>
    </w:p>
    <w:p w14:paraId="52AB0CD2" w14:textId="77777777" w:rsidR="00AA479C" w:rsidRPr="00FC7C80" w:rsidRDefault="00AA479C">
      <w:pPr>
        <w:spacing w:after="200" w:line="240" w:lineRule="auto"/>
        <w:jc w:val="left"/>
        <w:rPr>
          <w:b/>
          <w:bCs/>
          <w:sz w:val="28"/>
          <w:szCs w:val="28"/>
          <w:lang w:val="de-DE"/>
        </w:rPr>
      </w:pPr>
      <w:r w:rsidRPr="00FC7C80">
        <w:rPr>
          <w:lang w:val="de-DE"/>
        </w:rPr>
        <w:br w:type="page"/>
      </w:r>
    </w:p>
    <w:p w14:paraId="1B1ABB84" w14:textId="39AA3B20" w:rsidR="00D67EC8" w:rsidRPr="00FC7C80" w:rsidRDefault="00000000">
      <w:pPr>
        <w:pStyle w:val="Abschnitt"/>
        <w:keepLines/>
        <w:rPr>
          <w:lang w:val="de-DE"/>
        </w:rPr>
      </w:pPr>
      <w:r w:rsidRPr="00FC7C80">
        <w:rPr>
          <w:lang w:val="de-DE"/>
        </w:rPr>
        <w:lastRenderedPageBreak/>
        <w:t>ANLAGENVERZEICHNIS</w:t>
      </w:r>
    </w:p>
    <w:p w14:paraId="1D515EB9" w14:textId="77777777" w:rsidR="00807FDC" w:rsidRDefault="00000000" w:rsidP="00DC128F">
      <w:pPr>
        <w:pStyle w:val="Compact"/>
        <w:keepLines/>
        <w:tabs>
          <w:tab w:val="left" w:pos="2835"/>
        </w:tabs>
        <w:spacing w:line="480" w:lineRule="auto"/>
        <w:ind w:left="1418"/>
        <w:rPr>
          <w:lang w:val="de-DE"/>
        </w:rPr>
      </w:pPr>
      <w:r w:rsidRPr="00FC7C80">
        <w:rPr>
          <w:b/>
          <w:bCs/>
          <w:lang w:val="de-DE"/>
        </w:rPr>
        <w:t>Anlage 1:</w:t>
      </w:r>
      <w:r w:rsidRPr="00FC7C80">
        <w:rPr>
          <w:lang w:val="de-DE"/>
        </w:rPr>
        <w:t xml:space="preserve"> </w:t>
      </w:r>
      <w:r w:rsidR="00807FDC">
        <w:rPr>
          <w:lang w:val="de-DE"/>
        </w:rPr>
        <w:tab/>
      </w:r>
      <w:r w:rsidRPr="00FC7C80">
        <w:rPr>
          <w:lang w:val="de-DE"/>
        </w:rPr>
        <w:t xml:space="preserve">Abgeschlossenheitsbescheinigung nebst Aufteilungsplänen </w:t>
      </w:r>
    </w:p>
    <w:p w14:paraId="6B9867E1" w14:textId="4A218D8E" w:rsidR="00D67EC8" w:rsidRPr="00807FDC" w:rsidRDefault="00807FDC" w:rsidP="00DC128F">
      <w:pPr>
        <w:pStyle w:val="Compact"/>
        <w:keepLines/>
        <w:tabs>
          <w:tab w:val="left" w:pos="2835"/>
        </w:tabs>
        <w:spacing w:line="480" w:lineRule="auto"/>
        <w:ind w:left="1418"/>
        <w:rPr>
          <w:i/>
          <w:iCs/>
          <w:lang w:val="de-DE"/>
        </w:rPr>
      </w:pPr>
      <w:r>
        <w:rPr>
          <w:b/>
          <w:bCs/>
          <w:lang w:val="de-DE"/>
        </w:rPr>
        <w:tab/>
      </w:r>
      <w:r w:rsidR="00000000" w:rsidRPr="00807FDC">
        <w:rPr>
          <w:i/>
          <w:iCs/>
          <w:lang w:val="de-DE"/>
        </w:rPr>
        <w:t>(Teilungserklärung Anlage 1)</w:t>
      </w:r>
    </w:p>
    <w:p w14:paraId="433AD6AE" w14:textId="564C4AFF" w:rsidR="00807FDC" w:rsidRDefault="00000000" w:rsidP="00DC128F">
      <w:pPr>
        <w:pStyle w:val="Compact"/>
        <w:keepLines/>
        <w:tabs>
          <w:tab w:val="left" w:pos="2835"/>
        </w:tabs>
        <w:spacing w:line="480" w:lineRule="auto"/>
        <w:ind w:left="1418"/>
        <w:rPr>
          <w:lang w:val="de-DE"/>
        </w:rPr>
      </w:pPr>
      <w:r w:rsidRPr="00FC7C80">
        <w:rPr>
          <w:b/>
          <w:bCs/>
          <w:lang w:val="de-DE"/>
        </w:rPr>
        <w:t>Anlage 2:</w:t>
      </w:r>
      <w:r w:rsidRPr="00FC7C80">
        <w:rPr>
          <w:lang w:val="de-DE"/>
        </w:rPr>
        <w:t xml:space="preserve"> </w:t>
      </w:r>
      <w:r w:rsidR="00807FDC">
        <w:rPr>
          <w:lang w:val="de-DE"/>
        </w:rPr>
        <w:tab/>
      </w:r>
      <w:r w:rsidRPr="00FC7C80">
        <w:rPr>
          <w:lang w:val="de-DE"/>
        </w:rPr>
        <w:t xml:space="preserve">Teilungsverzeichnis mit Miteigentumsanteilen und Flächen </w:t>
      </w:r>
    </w:p>
    <w:p w14:paraId="50D61407" w14:textId="2578DCB2" w:rsidR="00D67EC8" w:rsidRPr="00807FDC" w:rsidRDefault="00807FDC" w:rsidP="00DC128F">
      <w:pPr>
        <w:pStyle w:val="Compact"/>
        <w:keepLines/>
        <w:tabs>
          <w:tab w:val="left" w:pos="2835"/>
        </w:tabs>
        <w:spacing w:line="480" w:lineRule="auto"/>
        <w:ind w:left="2160"/>
        <w:rPr>
          <w:i/>
          <w:iCs/>
          <w:lang w:val="de-DE"/>
        </w:rPr>
      </w:pPr>
      <w:r>
        <w:rPr>
          <w:lang w:val="de-DE"/>
        </w:rPr>
        <w:tab/>
      </w:r>
      <w:r w:rsidR="00000000" w:rsidRPr="00807FDC">
        <w:rPr>
          <w:i/>
          <w:iCs/>
          <w:lang w:val="de-DE"/>
        </w:rPr>
        <w:t>(Teilungserklärung Anlage 2)</w:t>
      </w:r>
    </w:p>
    <w:p w14:paraId="3FCB42F5" w14:textId="47E6067B"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3:</w:t>
      </w:r>
      <w:r w:rsidRPr="00FC7C80">
        <w:rPr>
          <w:lang w:val="de-DE"/>
        </w:rPr>
        <w:t xml:space="preserve"> </w:t>
      </w:r>
      <w:r w:rsidR="00807FDC">
        <w:rPr>
          <w:lang w:val="de-DE"/>
        </w:rPr>
        <w:tab/>
      </w:r>
      <w:r w:rsidRPr="00FC7C80">
        <w:rPr>
          <w:lang w:val="de-DE"/>
        </w:rPr>
        <w:t>Aufstellung der Sondernutzungsrechte (Teilungserklärung Anlage 3)</w:t>
      </w:r>
    </w:p>
    <w:p w14:paraId="73D498DA" w14:textId="663FEE1F"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4:</w:t>
      </w:r>
      <w:r w:rsidRPr="00FC7C80">
        <w:rPr>
          <w:lang w:val="de-DE"/>
        </w:rPr>
        <w:t xml:space="preserve"> </w:t>
      </w:r>
      <w:r w:rsidR="00807FDC">
        <w:rPr>
          <w:lang w:val="de-DE"/>
        </w:rPr>
        <w:tab/>
      </w:r>
      <w:r w:rsidRPr="00FC7C80">
        <w:rPr>
          <w:lang w:val="de-DE"/>
        </w:rPr>
        <w:t>Baubeschreibung / Ausstattungsbeschreibung (</w:t>
      </w:r>
      <w:proofErr w:type="spellStart"/>
      <w:r w:rsidRPr="00FC7C80">
        <w:rPr>
          <w:lang w:val="de-DE"/>
        </w:rPr>
        <w:t>as</w:t>
      </w:r>
      <w:proofErr w:type="spellEnd"/>
      <w:r w:rsidRPr="00FC7C80">
        <w:rPr>
          <w:lang w:val="de-DE"/>
        </w:rPr>
        <w:t xml:space="preserve"> </w:t>
      </w:r>
      <w:proofErr w:type="spellStart"/>
      <w:r w:rsidRPr="00FC7C80">
        <w:rPr>
          <w:lang w:val="de-DE"/>
        </w:rPr>
        <w:t>built</w:t>
      </w:r>
      <w:proofErr w:type="spellEnd"/>
      <w:r w:rsidRPr="00FC7C80">
        <w:rPr>
          <w:lang w:val="de-DE"/>
        </w:rPr>
        <w:t>) vom {{Datum}}</w:t>
      </w:r>
    </w:p>
    <w:p w14:paraId="3DF8D9F5" w14:textId="3D9EF9D2"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5:</w:t>
      </w:r>
      <w:r w:rsidRPr="00FC7C80">
        <w:rPr>
          <w:lang w:val="de-DE"/>
        </w:rPr>
        <w:t xml:space="preserve"> </w:t>
      </w:r>
      <w:r w:rsidR="00807FDC">
        <w:rPr>
          <w:lang w:val="de-DE"/>
        </w:rPr>
        <w:tab/>
      </w:r>
      <w:r w:rsidRPr="00FC7C80">
        <w:rPr>
          <w:lang w:val="de-DE"/>
        </w:rPr>
        <w:t>Grundrissplan der Wohnung WE {{Nr.}}</w:t>
      </w:r>
    </w:p>
    <w:p w14:paraId="0ECE621A" w14:textId="16E2CFF9"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6:</w:t>
      </w:r>
      <w:r w:rsidRPr="00FC7C80">
        <w:rPr>
          <w:lang w:val="de-DE"/>
        </w:rPr>
        <w:t xml:space="preserve"> </w:t>
      </w:r>
      <w:r w:rsidR="00807FDC">
        <w:rPr>
          <w:lang w:val="de-DE"/>
        </w:rPr>
        <w:tab/>
      </w:r>
      <w:r w:rsidRPr="00FC7C80">
        <w:rPr>
          <w:lang w:val="de-DE"/>
        </w:rPr>
        <w:t>Abnahmeprotokoll Sondereigentum</w:t>
      </w:r>
    </w:p>
    <w:p w14:paraId="1E96279C" w14:textId="16513F67"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7:</w:t>
      </w:r>
      <w:r w:rsidRPr="00FC7C80">
        <w:rPr>
          <w:lang w:val="de-DE"/>
        </w:rPr>
        <w:t xml:space="preserve"> </w:t>
      </w:r>
      <w:r w:rsidR="00807FDC">
        <w:rPr>
          <w:lang w:val="de-DE"/>
        </w:rPr>
        <w:tab/>
      </w:r>
      <w:r w:rsidRPr="00FC7C80">
        <w:rPr>
          <w:lang w:val="de-DE"/>
        </w:rPr>
        <w:t>Abnahmeprotokoll Gemeinschaftseigentum (vom {{Datum}})</w:t>
      </w:r>
    </w:p>
    <w:p w14:paraId="017A4CF0" w14:textId="45FA11E2"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8:</w:t>
      </w:r>
      <w:r w:rsidRPr="00FC7C80">
        <w:rPr>
          <w:lang w:val="de-DE"/>
        </w:rPr>
        <w:t xml:space="preserve"> </w:t>
      </w:r>
      <w:r w:rsidR="00807FDC">
        <w:rPr>
          <w:lang w:val="de-DE"/>
        </w:rPr>
        <w:tab/>
      </w:r>
      <w:r w:rsidRPr="00FC7C80">
        <w:rPr>
          <w:lang w:val="de-DE"/>
        </w:rPr>
        <w:t>Sachverständigengutachten GE-Abnahme (soweit vorhanden)</w:t>
      </w:r>
    </w:p>
    <w:p w14:paraId="4BE64EAE" w14:textId="258CDF2C"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9:</w:t>
      </w:r>
      <w:r w:rsidRPr="00FC7C80">
        <w:rPr>
          <w:lang w:val="de-DE"/>
        </w:rPr>
        <w:t xml:space="preserve"> </w:t>
      </w:r>
      <w:r w:rsidR="00807FDC">
        <w:rPr>
          <w:lang w:val="de-DE"/>
        </w:rPr>
        <w:tab/>
      </w:r>
      <w:r w:rsidRPr="00FC7C80">
        <w:rPr>
          <w:lang w:val="de-DE"/>
        </w:rPr>
        <w:t>Erster Wirtschaftsplan / Hausgeldberechnung</w:t>
      </w:r>
    </w:p>
    <w:p w14:paraId="5D654B97" w14:textId="285A6D2F"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10:</w:t>
      </w:r>
      <w:r w:rsidRPr="00FC7C80">
        <w:rPr>
          <w:lang w:val="de-DE"/>
        </w:rPr>
        <w:t xml:space="preserve"> </w:t>
      </w:r>
      <w:r w:rsidR="00807FDC">
        <w:rPr>
          <w:lang w:val="de-DE"/>
        </w:rPr>
        <w:tab/>
      </w:r>
      <w:r w:rsidRPr="00FC7C80">
        <w:rPr>
          <w:lang w:val="de-DE"/>
        </w:rPr>
        <w:t xml:space="preserve">Aufstellung der am Bau </w:t>
      </w:r>
      <w:r w:rsidR="00454D37" w:rsidRPr="00FC7C80">
        <w:rPr>
          <w:lang w:val="de-DE"/>
        </w:rPr>
        <w:t>Parteien</w:t>
      </w:r>
      <w:r w:rsidRPr="00FC7C80">
        <w:rPr>
          <w:lang w:val="de-DE"/>
        </w:rPr>
        <w:t xml:space="preserve"> Unternehmen (</w:t>
      </w:r>
      <w:proofErr w:type="spellStart"/>
      <w:r w:rsidRPr="00FC7C80">
        <w:rPr>
          <w:lang w:val="de-DE"/>
        </w:rPr>
        <w:t>Gewerkeliste</w:t>
      </w:r>
      <w:proofErr w:type="spellEnd"/>
      <w:r w:rsidRPr="00FC7C80">
        <w:rPr>
          <w:lang w:val="de-DE"/>
        </w:rPr>
        <w:t>)</w:t>
      </w:r>
    </w:p>
    <w:p w14:paraId="1211D81E" w14:textId="301B6184" w:rsidR="00D67EC8" w:rsidRPr="00FC7C80" w:rsidRDefault="00000000" w:rsidP="00DC128F">
      <w:pPr>
        <w:pStyle w:val="Compact"/>
        <w:keepLines/>
        <w:tabs>
          <w:tab w:val="left" w:pos="2835"/>
        </w:tabs>
        <w:spacing w:line="480" w:lineRule="auto"/>
        <w:ind w:left="1418"/>
        <w:rPr>
          <w:lang w:val="de-DE"/>
        </w:rPr>
      </w:pPr>
      <w:r w:rsidRPr="00FC7C80">
        <w:rPr>
          <w:b/>
          <w:bCs/>
          <w:lang w:val="de-DE"/>
        </w:rPr>
        <w:t>Anlage 11:</w:t>
      </w:r>
      <w:r w:rsidRPr="00FC7C80">
        <w:rPr>
          <w:lang w:val="de-DE"/>
        </w:rPr>
        <w:t xml:space="preserve"> </w:t>
      </w:r>
      <w:r w:rsidR="00807FDC">
        <w:rPr>
          <w:lang w:val="de-DE"/>
        </w:rPr>
        <w:tab/>
      </w:r>
      <w:r w:rsidRPr="00FC7C80">
        <w:rPr>
          <w:lang w:val="de-DE"/>
        </w:rPr>
        <w:t>Energieausweis</w:t>
      </w:r>
      <w:bookmarkEnd w:id="277"/>
    </w:p>
    <w:sectPr w:rsidR="00D67EC8" w:rsidRPr="00FC7C80">
      <w:footerReference w:type="default" r:id="rId8"/>
      <w:footnotePr>
        <w:numRestart w:val="eachSect"/>
      </w:footnotePr>
      <w:pgSz w:w="12240" w:h="15840"/>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38D98" w14:textId="77777777" w:rsidR="003C59F1" w:rsidRDefault="003C59F1">
      <w:pPr>
        <w:spacing w:after="0" w:line="240" w:lineRule="auto"/>
      </w:pPr>
      <w:r>
        <w:separator/>
      </w:r>
    </w:p>
  </w:endnote>
  <w:endnote w:type="continuationSeparator" w:id="0">
    <w:p w14:paraId="0D007801" w14:textId="77777777" w:rsidR="003C59F1" w:rsidRDefault="003C5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EB Garamond">
    <w:panose1 w:val="00000500000000000000"/>
    <w:charset w:val="00"/>
    <w:family w:val="auto"/>
    <w:pitch w:val="variable"/>
    <w:sig w:usb0="E00002FF" w:usb1="5201E4FB" w:usb2="00000028"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B34D" w14:textId="77777777" w:rsidR="00D67EC8" w:rsidRDefault="00000000">
    <w:pPr>
      <w:jc w:val="right"/>
      <w:rPr>
        <w:sz w:val="18"/>
        <w:szCs w:val="18"/>
      </w:rPr>
    </w:pPr>
    <w:proofErr w:type="spellStart"/>
    <w:r>
      <w:rPr>
        <w:sz w:val="18"/>
        <w:szCs w:val="18"/>
      </w:rPr>
      <w:t>Seite</w:t>
    </w:r>
    <w:proofErr w:type="spellEnd"/>
    <w:r>
      <w:rPr>
        <w:sz w:val="18"/>
        <w:szCs w:val="18"/>
      </w:rPr>
      <w:t xml:space="preserve"> </w:t>
    </w:r>
    <w:r>
      <w:rPr>
        <w:sz w:val="18"/>
        <w:szCs w:val="18"/>
      </w:rPr>
      <w:fldChar w:fldCharType="begin"/>
    </w:r>
    <w:r>
      <w:rPr>
        <w:sz w:val="18"/>
        <w:szCs w:val="18"/>
      </w:rPr>
      <w:instrText xml:space="preserve"> PAGE </w:instrText>
    </w:r>
    <w:r>
      <w:rPr>
        <w:sz w:val="18"/>
        <w:szCs w:val="18"/>
      </w:rPr>
      <w:fldChar w:fldCharType="separate"/>
    </w:r>
    <w:r w:rsidR="00F91ABB">
      <w:rPr>
        <w:noProof/>
        <w:sz w:val="18"/>
        <w:szCs w:val="18"/>
      </w:rPr>
      <w:t>23</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sidR="00F91ABB">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B1DC3" w14:textId="77777777" w:rsidR="003C59F1" w:rsidRDefault="003C59F1">
      <w:pPr>
        <w:spacing w:after="0" w:line="240" w:lineRule="auto"/>
      </w:pPr>
      <w:r>
        <w:separator/>
      </w:r>
    </w:p>
  </w:footnote>
  <w:footnote w:type="continuationSeparator" w:id="0">
    <w:p w14:paraId="7BFBA4E1" w14:textId="77777777" w:rsidR="003C59F1" w:rsidRDefault="003C59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3FA4856"/>
    <w:lvl w:ilvl="0">
      <w:numFmt w:val="bullet"/>
      <w:lvlText w:val=" "/>
      <w:lvlJc w:val="left"/>
      <w:pPr>
        <w:ind w:left="1418" w:hanging="284"/>
      </w:pPr>
    </w:lvl>
    <w:lvl w:ilvl="1">
      <w:numFmt w:val="bullet"/>
      <w:lvlText w:val=" "/>
      <w:lvlJc w:val="left"/>
      <w:pPr>
        <w:ind w:left="1702" w:hanging="284"/>
      </w:pPr>
    </w:lvl>
    <w:lvl w:ilvl="2">
      <w:numFmt w:val="bullet"/>
      <w:lvlText w:val=" "/>
      <w:lvlJc w:val="left"/>
      <w:pPr>
        <w:ind w:left="1986" w:hanging="284"/>
      </w:pPr>
    </w:lvl>
    <w:lvl w:ilvl="3">
      <w:numFmt w:val="bullet"/>
      <w:lvlText w:val=" "/>
      <w:lvlJc w:val="left"/>
      <w:pPr>
        <w:ind w:left="2270" w:hanging="284"/>
      </w:pPr>
    </w:lvl>
    <w:lvl w:ilvl="4">
      <w:numFmt w:val="bullet"/>
      <w:lvlText w:val=" "/>
      <w:lvlJc w:val="left"/>
      <w:pPr>
        <w:ind w:left="2554" w:hanging="284"/>
      </w:pPr>
    </w:lvl>
    <w:lvl w:ilvl="5">
      <w:numFmt w:val="bullet"/>
      <w:lvlText w:val=" "/>
      <w:lvlJc w:val="left"/>
      <w:pPr>
        <w:ind w:left="2838" w:hanging="284"/>
      </w:pPr>
    </w:lvl>
    <w:lvl w:ilvl="6">
      <w:numFmt w:val="bullet"/>
      <w:lvlText w:val=" "/>
      <w:lvlJc w:val="left"/>
      <w:pPr>
        <w:ind w:left="3122" w:hanging="284"/>
      </w:pPr>
    </w:lvl>
    <w:lvl w:ilvl="7">
      <w:numFmt w:val="bullet"/>
      <w:lvlText w:val=" "/>
      <w:lvlJc w:val="left"/>
      <w:pPr>
        <w:ind w:left="3406" w:hanging="284"/>
      </w:pPr>
    </w:lvl>
    <w:lvl w:ilvl="8">
      <w:numFmt w:val="bullet"/>
      <w:lvlText w:val=" "/>
      <w:lvlJc w:val="left"/>
      <w:pPr>
        <w:ind w:left="3690" w:hanging="284"/>
      </w:pPr>
    </w:lvl>
  </w:abstractNum>
  <w:abstractNum w:abstractNumId="1" w15:restartNumberingAfterBreak="0">
    <w:nsid w:val="0000A991"/>
    <w:multiLevelType w:val="multilevel"/>
    <w:tmpl w:val="8E62DBF0"/>
    <w:lvl w:ilvl="0">
      <w:numFmt w:val="bullet"/>
      <w:lvlText w:val=""/>
      <w:lvlJc w:val="left"/>
      <w:pPr>
        <w:ind w:left="1418" w:hanging="284"/>
      </w:pPr>
      <w:rPr>
        <w:rFonts w:ascii="Symbol" w:hAnsi="Symbol" w:cs="Symbol" w:hint="default"/>
      </w:rPr>
    </w:lvl>
    <w:lvl w:ilvl="1">
      <w:numFmt w:val="bullet"/>
      <w:lvlText w:val="o"/>
      <w:lvlJc w:val="left"/>
      <w:pPr>
        <w:ind w:left="1702" w:hanging="284"/>
      </w:pPr>
      <w:rPr>
        <w:rFonts w:ascii="Courier New" w:hAnsi="Courier New" w:cs="Courier New" w:hint="default"/>
      </w:rPr>
    </w:lvl>
    <w:lvl w:ilvl="2">
      <w:numFmt w:val="bullet"/>
      <w:lvlText w:val=""/>
      <w:lvlJc w:val="left"/>
      <w:pPr>
        <w:ind w:left="1986" w:hanging="284"/>
      </w:pPr>
      <w:rPr>
        <w:rFonts w:ascii="Wingdings" w:hAnsi="Wingdings" w:cs="Wingdings" w:hint="default"/>
      </w:rPr>
    </w:lvl>
    <w:lvl w:ilvl="3">
      <w:numFmt w:val="bullet"/>
      <w:lvlText w:val=""/>
      <w:lvlJc w:val="left"/>
      <w:pPr>
        <w:ind w:left="2270" w:hanging="284"/>
      </w:pPr>
      <w:rPr>
        <w:rFonts w:ascii="Symbol" w:hAnsi="Symbol" w:cs="Symbol" w:hint="default"/>
      </w:rPr>
    </w:lvl>
    <w:lvl w:ilvl="4">
      <w:numFmt w:val="bullet"/>
      <w:lvlText w:val="o"/>
      <w:lvlJc w:val="left"/>
      <w:pPr>
        <w:ind w:left="2554" w:hanging="284"/>
      </w:pPr>
      <w:rPr>
        <w:rFonts w:ascii="Courier New" w:hAnsi="Courier New" w:cs="Courier New" w:hint="default"/>
      </w:rPr>
    </w:lvl>
    <w:lvl w:ilvl="5">
      <w:numFmt w:val="bullet"/>
      <w:lvlText w:val=""/>
      <w:lvlJc w:val="left"/>
      <w:pPr>
        <w:ind w:left="2838" w:hanging="284"/>
      </w:pPr>
      <w:rPr>
        <w:rFonts w:ascii="Wingdings" w:hAnsi="Wingdings" w:cs="Wingdings" w:hint="default"/>
      </w:rPr>
    </w:lvl>
    <w:lvl w:ilvl="6">
      <w:numFmt w:val="bullet"/>
      <w:lvlText w:val=""/>
      <w:lvlJc w:val="left"/>
      <w:pPr>
        <w:ind w:left="3122" w:hanging="284"/>
      </w:pPr>
      <w:rPr>
        <w:rFonts w:ascii="Symbol" w:hAnsi="Symbol" w:cs="Symbol" w:hint="default"/>
      </w:rPr>
    </w:lvl>
    <w:lvl w:ilvl="7">
      <w:numFmt w:val="bullet"/>
      <w:lvlText w:val="o"/>
      <w:lvlJc w:val="left"/>
      <w:pPr>
        <w:ind w:left="3406" w:hanging="284"/>
      </w:pPr>
      <w:rPr>
        <w:rFonts w:ascii="Courier New" w:hAnsi="Courier New" w:cs="Courier New" w:hint="default"/>
      </w:rPr>
    </w:lvl>
    <w:lvl w:ilvl="8">
      <w:numFmt w:val="bullet"/>
      <w:lvlText w:val=""/>
      <w:lvlJc w:val="left"/>
      <w:pPr>
        <w:ind w:left="3690" w:hanging="284"/>
      </w:pPr>
      <w:rPr>
        <w:rFonts w:ascii="Wingdings" w:hAnsi="Wingdings" w:cs="Wingdings" w:hint="default"/>
      </w:rPr>
    </w:lvl>
  </w:abstractNum>
  <w:abstractNum w:abstractNumId="2" w15:restartNumberingAfterBreak="0">
    <w:nsid w:val="00A99500"/>
    <w:multiLevelType w:val="multilevel"/>
    <w:tmpl w:val="103892B2"/>
    <w:lvl w:ilvl="0">
      <w:start w:val="1"/>
      <w:numFmt w:val="decimal"/>
      <w:pStyle w:val="berschrift1"/>
      <w:lvlText w:val="§ %1"/>
      <w:lvlJc w:val="left"/>
      <w:pPr>
        <w:tabs>
          <w:tab w:val="num" w:pos="1134"/>
        </w:tabs>
        <w:ind w:left="1134" w:hanging="1134"/>
      </w:pPr>
      <w:rPr>
        <w:rFonts w:ascii="EB Garamond" w:hAnsi="EB Garamond" w:cs="EB Garamond"/>
      </w:rPr>
    </w:lvl>
    <w:lvl w:ilvl="1">
      <w:start w:val="1"/>
      <w:numFmt w:val="decimal"/>
      <w:pStyle w:val="berschrift2"/>
      <w:lvlText w:val="%1.%2."/>
      <w:lvlJc w:val="left"/>
      <w:pPr>
        <w:ind w:left="1134" w:hanging="1134"/>
      </w:pPr>
      <w:rPr>
        <w:rFonts w:ascii="EB Garamond" w:hAnsi="EB Garamond" w:cs="EB Garamond" w:hint="default"/>
        <w:b/>
        <w:bCs/>
        <w:i w:val="0"/>
        <w:iCs w:val="0"/>
      </w:rPr>
    </w:lvl>
    <w:lvl w:ilvl="2">
      <w:start w:val="1"/>
      <w:numFmt w:val="decimal"/>
      <w:pStyle w:val="Absatz"/>
      <w:lvlText w:val="(%3)"/>
      <w:lvlJc w:val="left"/>
      <w:pPr>
        <w:tabs>
          <w:tab w:val="num" w:pos="1134"/>
        </w:tabs>
        <w:ind w:left="1134" w:hanging="567"/>
      </w:pPr>
      <w:rPr>
        <w:rFonts w:ascii="EB Garamond" w:hAnsi="EB Garamond" w:cs="EB Garamond"/>
      </w:rPr>
    </w:lvl>
    <w:lvl w:ilvl="3">
      <w:start w:val="1"/>
      <w:numFmt w:val="decimal"/>
      <w:pStyle w:val="Nr"/>
      <w:lvlText w:val="%4."/>
      <w:lvlJc w:val="left"/>
      <w:pPr>
        <w:tabs>
          <w:tab w:val="num" w:pos="1701"/>
        </w:tabs>
        <w:ind w:left="1701" w:hanging="567"/>
      </w:pPr>
      <w:rPr>
        <w:rFonts w:ascii="EB Garamond" w:hAnsi="EB Garamond" w:cs="EB Garamond"/>
      </w:rPr>
    </w:lvl>
    <w:lvl w:ilvl="4">
      <w:start w:val="1"/>
      <w:numFmt w:val="lowerLetter"/>
      <w:pStyle w:val="Buchstabe"/>
      <w:lvlText w:val="%5)"/>
      <w:lvlJc w:val="left"/>
      <w:pPr>
        <w:tabs>
          <w:tab w:val="num" w:pos="2268"/>
        </w:tabs>
        <w:ind w:left="2268" w:hanging="567"/>
      </w:pPr>
      <w:rPr>
        <w:rFonts w:ascii="EB Garamond" w:hAnsi="EB Garamond" w:cs="EB Garamond"/>
      </w:rPr>
    </w:lvl>
    <w:lvl w:ilvl="5">
      <w:start w:val="1"/>
      <w:numFmt w:val="lowerLetter"/>
      <w:pStyle w:val="Doppelbuchstabe"/>
      <w:lvlText w:val="%6%6)"/>
      <w:lvlJc w:val="left"/>
      <w:pPr>
        <w:tabs>
          <w:tab w:val="num" w:pos="2835"/>
        </w:tabs>
        <w:ind w:left="2835" w:hanging="567"/>
      </w:pPr>
      <w:rPr>
        <w:rFonts w:ascii="EB Garamond" w:hAnsi="EB Garamond" w:cs="EB Garamond"/>
      </w:rPr>
    </w:lvl>
    <w:lvl w:ilvl="6">
      <w:start w:val="1"/>
      <w:numFmt w:val="decimal"/>
      <w:lvlRestart w:val="1"/>
      <w:pStyle w:val="berschrift3"/>
      <w:lvlText w:val="%1.%2.%7."/>
      <w:lvlJc w:val="left"/>
      <w:pPr>
        <w:ind w:left="1134" w:hanging="1134"/>
      </w:pPr>
      <w:rPr>
        <w:rFonts w:ascii="EB Garamond" w:hAnsi="EB Garamond" w:cs="EB Garamond" w:hint="default"/>
      </w:rPr>
    </w:lvl>
    <w:lvl w:ilvl="7">
      <w:start w:val="1"/>
      <w:numFmt w:val="decimal"/>
      <w:lvlRestart w:val="6"/>
      <w:pStyle w:val="berschrift4"/>
      <w:lvlText w:val="%1.%2.%7.%8."/>
      <w:lvlJc w:val="left"/>
      <w:pPr>
        <w:ind w:left="1134" w:hanging="1134"/>
      </w:pPr>
      <w:rPr>
        <w:rFonts w:ascii="EB Garamond" w:hAnsi="EB Garamond" w:cs="EB Garamond" w:hint="default"/>
      </w:rPr>
    </w:lvl>
    <w:lvl w:ilvl="8">
      <w:start w:val="1"/>
      <w:numFmt w:val="decimal"/>
      <w:lvlRestart w:val="7"/>
      <w:pStyle w:val="berschrift5"/>
      <w:lvlText w:val="%1.%2.%7.%8.%9."/>
      <w:lvlJc w:val="left"/>
      <w:pPr>
        <w:ind w:left="1134" w:hanging="1134"/>
      </w:pPr>
      <w:rPr>
        <w:rFonts w:ascii="EB Garamond" w:hAnsi="EB Garamond" w:cs="EB Garamond" w:hint="default"/>
      </w:rPr>
    </w:lvl>
  </w:abstractNum>
  <w:abstractNum w:abstractNumId="3" w15:restartNumberingAfterBreak="0">
    <w:nsid w:val="00A99531"/>
    <w:multiLevelType w:val="multilevel"/>
    <w:tmpl w:val="F57888B0"/>
    <w:lvl w:ilvl="0">
      <w:start w:val="1"/>
      <w:numFmt w:val="lowerRoman"/>
      <w:lvlText w:val="(%1)"/>
      <w:lvlJc w:val="left"/>
      <w:pPr>
        <w:ind w:left="1418" w:hanging="284"/>
      </w:pPr>
    </w:lvl>
    <w:lvl w:ilvl="1">
      <w:start w:val="1"/>
      <w:numFmt w:val="lowerRoman"/>
      <w:lvlText w:val="(%2)"/>
      <w:lvlJc w:val="left"/>
      <w:pPr>
        <w:ind w:left="1702" w:hanging="284"/>
      </w:pPr>
    </w:lvl>
    <w:lvl w:ilvl="2">
      <w:start w:val="1"/>
      <w:numFmt w:val="lowerRoman"/>
      <w:lvlText w:val="(%3)"/>
      <w:lvlJc w:val="left"/>
      <w:pPr>
        <w:ind w:left="1986" w:hanging="284"/>
      </w:pPr>
    </w:lvl>
    <w:lvl w:ilvl="3">
      <w:start w:val="1"/>
      <w:numFmt w:val="lowerRoman"/>
      <w:lvlText w:val="(%4)"/>
      <w:lvlJc w:val="left"/>
      <w:pPr>
        <w:ind w:left="2270" w:hanging="284"/>
      </w:pPr>
    </w:lvl>
    <w:lvl w:ilvl="4">
      <w:start w:val="1"/>
      <w:numFmt w:val="lowerRoman"/>
      <w:lvlText w:val="(%5)"/>
      <w:lvlJc w:val="left"/>
      <w:pPr>
        <w:ind w:left="2554" w:hanging="284"/>
      </w:pPr>
    </w:lvl>
    <w:lvl w:ilvl="5">
      <w:start w:val="1"/>
      <w:numFmt w:val="lowerRoman"/>
      <w:lvlText w:val="(%6)"/>
      <w:lvlJc w:val="left"/>
      <w:pPr>
        <w:ind w:left="2838" w:hanging="284"/>
      </w:pPr>
    </w:lvl>
    <w:lvl w:ilvl="6">
      <w:start w:val="1"/>
      <w:numFmt w:val="lowerRoman"/>
      <w:lvlText w:val="(%7)"/>
      <w:lvlJc w:val="left"/>
      <w:pPr>
        <w:ind w:left="3122" w:hanging="284"/>
      </w:pPr>
    </w:lvl>
    <w:lvl w:ilvl="7">
      <w:start w:val="1"/>
      <w:numFmt w:val="lowerRoman"/>
      <w:lvlText w:val="(%8)"/>
      <w:lvlJc w:val="left"/>
      <w:pPr>
        <w:ind w:left="3406" w:hanging="284"/>
      </w:pPr>
    </w:lvl>
    <w:lvl w:ilvl="8">
      <w:start w:val="1"/>
      <w:numFmt w:val="lowerRoman"/>
      <w:lvlText w:val="(%9)"/>
      <w:lvlJc w:val="left"/>
      <w:pPr>
        <w:ind w:left="3690" w:hanging="284"/>
      </w:pPr>
    </w:lvl>
  </w:abstractNum>
  <w:abstractNum w:abstractNumId="4" w15:restartNumberingAfterBreak="0">
    <w:nsid w:val="00A99532"/>
    <w:multiLevelType w:val="multilevel"/>
    <w:tmpl w:val="E668B986"/>
    <w:lvl w:ilvl="0">
      <w:start w:val="2"/>
      <w:numFmt w:val="lowerRoman"/>
      <w:lvlText w:val="(%1)"/>
      <w:lvlJc w:val="left"/>
      <w:pPr>
        <w:ind w:left="1418" w:hanging="284"/>
      </w:pPr>
    </w:lvl>
    <w:lvl w:ilvl="1">
      <w:start w:val="2"/>
      <w:numFmt w:val="lowerRoman"/>
      <w:lvlText w:val="(%2)"/>
      <w:lvlJc w:val="left"/>
      <w:pPr>
        <w:ind w:left="1702" w:hanging="284"/>
      </w:pPr>
    </w:lvl>
    <w:lvl w:ilvl="2">
      <w:start w:val="2"/>
      <w:numFmt w:val="lowerRoman"/>
      <w:lvlText w:val="(%3)"/>
      <w:lvlJc w:val="left"/>
      <w:pPr>
        <w:ind w:left="1986" w:hanging="284"/>
      </w:pPr>
    </w:lvl>
    <w:lvl w:ilvl="3">
      <w:start w:val="2"/>
      <w:numFmt w:val="lowerRoman"/>
      <w:lvlText w:val="(%4)"/>
      <w:lvlJc w:val="left"/>
      <w:pPr>
        <w:ind w:left="2270" w:hanging="284"/>
      </w:pPr>
    </w:lvl>
    <w:lvl w:ilvl="4">
      <w:start w:val="2"/>
      <w:numFmt w:val="lowerRoman"/>
      <w:lvlText w:val="(%5)"/>
      <w:lvlJc w:val="left"/>
      <w:pPr>
        <w:ind w:left="2554" w:hanging="284"/>
      </w:pPr>
    </w:lvl>
    <w:lvl w:ilvl="5">
      <w:start w:val="2"/>
      <w:numFmt w:val="lowerRoman"/>
      <w:lvlText w:val="(%6)"/>
      <w:lvlJc w:val="left"/>
      <w:pPr>
        <w:ind w:left="2838" w:hanging="284"/>
      </w:pPr>
    </w:lvl>
    <w:lvl w:ilvl="6">
      <w:start w:val="2"/>
      <w:numFmt w:val="lowerRoman"/>
      <w:lvlText w:val="(%7)"/>
      <w:lvlJc w:val="left"/>
      <w:pPr>
        <w:ind w:left="3122" w:hanging="284"/>
      </w:pPr>
    </w:lvl>
    <w:lvl w:ilvl="7">
      <w:start w:val="2"/>
      <w:numFmt w:val="lowerRoman"/>
      <w:lvlText w:val="(%8)"/>
      <w:lvlJc w:val="left"/>
      <w:pPr>
        <w:ind w:left="3406" w:hanging="284"/>
      </w:pPr>
    </w:lvl>
    <w:lvl w:ilvl="8">
      <w:start w:val="2"/>
      <w:numFmt w:val="lowerRoman"/>
      <w:lvlText w:val="(%9)"/>
      <w:lvlJc w:val="left"/>
      <w:pPr>
        <w:ind w:left="3690" w:hanging="284"/>
      </w:pPr>
    </w:lvl>
  </w:abstractNum>
  <w:abstractNum w:abstractNumId="5" w15:restartNumberingAfterBreak="0">
    <w:nsid w:val="00A99533"/>
    <w:multiLevelType w:val="multilevel"/>
    <w:tmpl w:val="D0AAA26C"/>
    <w:lvl w:ilvl="0">
      <w:start w:val="3"/>
      <w:numFmt w:val="lowerRoman"/>
      <w:lvlText w:val="(%1)"/>
      <w:lvlJc w:val="left"/>
      <w:pPr>
        <w:ind w:left="1418" w:hanging="284"/>
      </w:pPr>
    </w:lvl>
    <w:lvl w:ilvl="1">
      <w:start w:val="3"/>
      <w:numFmt w:val="lowerRoman"/>
      <w:lvlText w:val="(%2)"/>
      <w:lvlJc w:val="left"/>
      <w:pPr>
        <w:ind w:left="1702" w:hanging="284"/>
      </w:pPr>
    </w:lvl>
    <w:lvl w:ilvl="2">
      <w:start w:val="3"/>
      <w:numFmt w:val="lowerRoman"/>
      <w:lvlText w:val="(%3)"/>
      <w:lvlJc w:val="left"/>
      <w:pPr>
        <w:ind w:left="1986" w:hanging="284"/>
      </w:pPr>
    </w:lvl>
    <w:lvl w:ilvl="3">
      <w:start w:val="3"/>
      <w:numFmt w:val="lowerRoman"/>
      <w:lvlText w:val="(%4)"/>
      <w:lvlJc w:val="left"/>
      <w:pPr>
        <w:ind w:left="2270" w:hanging="284"/>
      </w:pPr>
    </w:lvl>
    <w:lvl w:ilvl="4">
      <w:start w:val="3"/>
      <w:numFmt w:val="lowerRoman"/>
      <w:lvlText w:val="(%5)"/>
      <w:lvlJc w:val="left"/>
      <w:pPr>
        <w:ind w:left="2554" w:hanging="284"/>
      </w:pPr>
    </w:lvl>
    <w:lvl w:ilvl="5">
      <w:start w:val="3"/>
      <w:numFmt w:val="lowerRoman"/>
      <w:lvlText w:val="(%6)"/>
      <w:lvlJc w:val="left"/>
      <w:pPr>
        <w:ind w:left="2838" w:hanging="284"/>
      </w:pPr>
    </w:lvl>
    <w:lvl w:ilvl="6">
      <w:start w:val="3"/>
      <w:numFmt w:val="lowerRoman"/>
      <w:lvlText w:val="(%7)"/>
      <w:lvlJc w:val="left"/>
      <w:pPr>
        <w:ind w:left="3122" w:hanging="284"/>
      </w:pPr>
    </w:lvl>
    <w:lvl w:ilvl="7">
      <w:start w:val="3"/>
      <w:numFmt w:val="lowerRoman"/>
      <w:lvlText w:val="(%8)"/>
      <w:lvlJc w:val="left"/>
      <w:pPr>
        <w:ind w:left="3406" w:hanging="284"/>
      </w:pPr>
    </w:lvl>
    <w:lvl w:ilvl="8">
      <w:start w:val="3"/>
      <w:numFmt w:val="lowerRoman"/>
      <w:lvlText w:val="(%9)"/>
      <w:lvlJc w:val="left"/>
      <w:pPr>
        <w:ind w:left="3690" w:hanging="284"/>
      </w:pPr>
    </w:lvl>
  </w:abstractNum>
  <w:abstractNum w:abstractNumId="6" w15:restartNumberingAfterBreak="0">
    <w:nsid w:val="00A99721"/>
    <w:multiLevelType w:val="multilevel"/>
    <w:tmpl w:val="48160C0A"/>
    <w:lvl w:ilvl="0">
      <w:start w:val="1"/>
      <w:numFmt w:val="lowerLetter"/>
      <w:lvlText w:val="%1)"/>
      <w:lvlJc w:val="left"/>
      <w:pPr>
        <w:ind w:left="1418" w:hanging="284"/>
      </w:pPr>
    </w:lvl>
    <w:lvl w:ilvl="1">
      <w:start w:val="1"/>
      <w:numFmt w:val="lowerLetter"/>
      <w:lvlText w:val="%2)"/>
      <w:lvlJc w:val="left"/>
      <w:pPr>
        <w:ind w:left="1702" w:hanging="284"/>
      </w:pPr>
    </w:lvl>
    <w:lvl w:ilvl="2">
      <w:start w:val="1"/>
      <w:numFmt w:val="lowerLetter"/>
      <w:lvlText w:val="%3)"/>
      <w:lvlJc w:val="left"/>
      <w:pPr>
        <w:ind w:left="1986" w:hanging="284"/>
      </w:pPr>
    </w:lvl>
    <w:lvl w:ilvl="3">
      <w:start w:val="1"/>
      <w:numFmt w:val="lowerLetter"/>
      <w:lvlText w:val="%4)"/>
      <w:lvlJc w:val="left"/>
      <w:pPr>
        <w:ind w:left="2270" w:hanging="284"/>
      </w:pPr>
    </w:lvl>
    <w:lvl w:ilvl="4">
      <w:start w:val="1"/>
      <w:numFmt w:val="lowerLetter"/>
      <w:lvlText w:val="%5)"/>
      <w:lvlJc w:val="left"/>
      <w:pPr>
        <w:ind w:left="2554" w:hanging="284"/>
      </w:pPr>
    </w:lvl>
    <w:lvl w:ilvl="5">
      <w:start w:val="1"/>
      <w:numFmt w:val="lowerLetter"/>
      <w:lvlText w:val="%6)"/>
      <w:lvlJc w:val="left"/>
      <w:pPr>
        <w:ind w:left="2838" w:hanging="284"/>
      </w:pPr>
    </w:lvl>
    <w:lvl w:ilvl="6">
      <w:start w:val="1"/>
      <w:numFmt w:val="lowerLetter"/>
      <w:lvlText w:val="%7)"/>
      <w:lvlJc w:val="left"/>
      <w:pPr>
        <w:ind w:left="3122" w:hanging="284"/>
      </w:pPr>
    </w:lvl>
    <w:lvl w:ilvl="7">
      <w:start w:val="1"/>
      <w:numFmt w:val="lowerLetter"/>
      <w:lvlText w:val="%8)"/>
      <w:lvlJc w:val="left"/>
      <w:pPr>
        <w:ind w:left="3406" w:hanging="284"/>
      </w:pPr>
    </w:lvl>
    <w:lvl w:ilvl="8">
      <w:start w:val="1"/>
      <w:numFmt w:val="lowerLetter"/>
      <w:lvlText w:val="%9)"/>
      <w:lvlJc w:val="left"/>
      <w:pPr>
        <w:ind w:left="3690" w:hanging="284"/>
      </w:pPr>
    </w:lvl>
  </w:abstractNum>
  <w:abstractNum w:abstractNumId="7" w15:restartNumberingAfterBreak="0">
    <w:nsid w:val="16265ACF"/>
    <w:multiLevelType w:val="hybridMultilevel"/>
    <w:tmpl w:val="1B281EC4"/>
    <w:lvl w:ilvl="0" w:tplc="FDBA5F16">
      <w:start w:val="3"/>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C15D05"/>
    <w:multiLevelType w:val="multilevel"/>
    <w:tmpl w:val="CF3A6678"/>
    <w:lvl w:ilvl="0">
      <w:start w:val="3"/>
      <w:numFmt w:val="bullet"/>
      <w:lvlText w:val="–"/>
      <w:lvlJc w:val="left"/>
      <w:pPr>
        <w:ind w:left="360" w:hanging="360"/>
      </w:pPr>
      <w:rPr>
        <w:rFonts w:ascii="Arial" w:eastAsia="Times New Roman" w:hAnsi="Arial" w:hint="default"/>
      </w:rPr>
    </w:lvl>
    <w:lvl w:ilvl="1">
      <w:numFmt w:val="bullet"/>
      <w:lvlText w:val=" "/>
      <w:lvlJc w:val="left"/>
      <w:pPr>
        <w:ind w:left="1702" w:hanging="284"/>
      </w:pPr>
    </w:lvl>
    <w:lvl w:ilvl="2">
      <w:numFmt w:val="bullet"/>
      <w:lvlText w:val=" "/>
      <w:lvlJc w:val="left"/>
      <w:pPr>
        <w:ind w:left="1986" w:hanging="284"/>
      </w:pPr>
    </w:lvl>
    <w:lvl w:ilvl="3">
      <w:numFmt w:val="bullet"/>
      <w:lvlText w:val=" "/>
      <w:lvlJc w:val="left"/>
      <w:pPr>
        <w:ind w:left="2270" w:hanging="284"/>
      </w:pPr>
    </w:lvl>
    <w:lvl w:ilvl="4">
      <w:numFmt w:val="bullet"/>
      <w:lvlText w:val=" "/>
      <w:lvlJc w:val="left"/>
      <w:pPr>
        <w:ind w:left="2554" w:hanging="284"/>
      </w:pPr>
    </w:lvl>
    <w:lvl w:ilvl="5">
      <w:numFmt w:val="bullet"/>
      <w:lvlText w:val=" "/>
      <w:lvlJc w:val="left"/>
      <w:pPr>
        <w:ind w:left="2838" w:hanging="284"/>
      </w:pPr>
    </w:lvl>
    <w:lvl w:ilvl="6">
      <w:numFmt w:val="bullet"/>
      <w:lvlText w:val=" "/>
      <w:lvlJc w:val="left"/>
      <w:pPr>
        <w:ind w:left="3122" w:hanging="284"/>
      </w:pPr>
    </w:lvl>
    <w:lvl w:ilvl="7">
      <w:numFmt w:val="bullet"/>
      <w:lvlText w:val=" "/>
      <w:lvlJc w:val="left"/>
      <w:pPr>
        <w:ind w:left="3406" w:hanging="284"/>
      </w:pPr>
    </w:lvl>
    <w:lvl w:ilvl="8">
      <w:numFmt w:val="bullet"/>
      <w:lvlText w:val=" "/>
      <w:lvlJc w:val="left"/>
      <w:pPr>
        <w:ind w:left="3690" w:hanging="284"/>
      </w:pPr>
    </w:lvl>
  </w:abstractNum>
  <w:abstractNum w:abstractNumId="9" w15:restartNumberingAfterBreak="0">
    <w:nsid w:val="50D24DCF"/>
    <w:multiLevelType w:val="multilevel"/>
    <w:tmpl w:val="8902BC7C"/>
    <w:lvl w:ilvl="0">
      <w:start w:val="1"/>
      <w:numFmt w:val="decimal"/>
      <w:lvlText w:val="%1."/>
      <w:lvlJc w:val="left"/>
      <w:pPr>
        <w:tabs>
          <w:tab w:val="num" w:pos="176"/>
        </w:tabs>
        <w:ind w:left="176" w:hanging="720"/>
      </w:pPr>
    </w:lvl>
    <w:lvl w:ilvl="1">
      <w:start w:val="1"/>
      <w:numFmt w:val="decimal"/>
      <w:lvlText w:val="%2."/>
      <w:lvlJc w:val="left"/>
      <w:pPr>
        <w:tabs>
          <w:tab w:val="num" w:pos="896"/>
        </w:tabs>
        <w:ind w:left="896" w:hanging="720"/>
      </w:pPr>
    </w:lvl>
    <w:lvl w:ilvl="2">
      <w:start w:val="1"/>
      <w:numFmt w:val="decimal"/>
      <w:lvlText w:val="%3."/>
      <w:lvlJc w:val="left"/>
      <w:pPr>
        <w:tabs>
          <w:tab w:val="num" w:pos="1616"/>
        </w:tabs>
        <w:ind w:left="1616" w:hanging="720"/>
      </w:pPr>
    </w:lvl>
    <w:lvl w:ilvl="3">
      <w:start w:val="1"/>
      <w:numFmt w:val="decimal"/>
      <w:lvlText w:val="%4."/>
      <w:lvlJc w:val="left"/>
      <w:pPr>
        <w:tabs>
          <w:tab w:val="num" w:pos="2336"/>
        </w:tabs>
        <w:ind w:left="2336" w:hanging="720"/>
      </w:pPr>
    </w:lvl>
    <w:lvl w:ilvl="4">
      <w:start w:val="1"/>
      <w:numFmt w:val="decimal"/>
      <w:lvlText w:val="%5."/>
      <w:lvlJc w:val="left"/>
      <w:pPr>
        <w:tabs>
          <w:tab w:val="num" w:pos="3056"/>
        </w:tabs>
        <w:ind w:left="3056" w:hanging="720"/>
      </w:pPr>
    </w:lvl>
    <w:lvl w:ilvl="5">
      <w:start w:val="1"/>
      <w:numFmt w:val="decimal"/>
      <w:lvlText w:val="%6."/>
      <w:lvlJc w:val="left"/>
      <w:pPr>
        <w:tabs>
          <w:tab w:val="num" w:pos="3776"/>
        </w:tabs>
        <w:ind w:left="3776" w:hanging="720"/>
      </w:pPr>
    </w:lvl>
    <w:lvl w:ilvl="6">
      <w:start w:val="1"/>
      <w:numFmt w:val="decimal"/>
      <w:lvlText w:val="%7."/>
      <w:lvlJc w:val="left"/>
      <w:pPr>
        <w:tabs>
          <w:tab w:val="num" w:pos="4496"/>
        </w:tabs>
        <w:ind w:left="4496" w:hanging="720"/>
      </w:pPr>
    </w:lvl>
    <w:lvl w:ilvl="7">
      <w:start w:val="1"/>
      <w:numFmt w:val="decimal"/>
      <w:lvlText w:val="%8."/>
      <w:lvlJc w:val="left"/>
      <w:pPr>
        <w:tabs>
          <w:tab w:val="num" w:pos="5216"/>
        </w:tabs>
        <w:ind w:left="5216" w:hanging="720"/>
      </w:pPr>
    </w:lvl>
    <w:lvl w:ilvl="8">
      <w:start w:val="1"/>
      <w:numFmt w:val="decimal"/>
      <w:lvlText w:val="%9."/>
      <w:lvlJc w:val="left"/>
      <w:pPr>
        <w:tabs>
          <w:tab w:val="num" w:pos="5936"/>
        </w:tabs>
        <w:ind w:left="5936" w:hanging="720"/>
      </w:pPr>
    </w:lvl>
  </w:abstractNum>
  <w:num w:numId="1" w16cid:durableId="195628019">
    <w:abstractNumId w:val="2"/>
  </w:num>
  <w:num w:numId="2" w16cid:durableId="1602452767">
    <w:abstractNumId w:val="8"/>
  </w:num>
  <w:num w:numId="3" w16cid:durableId="865022370">
    <w:abstractNumId w:val="9"/>
  </w:num>
  <w:num w:numId="4" w16cid:durableId="11482839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04028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3266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1643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73842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53308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1392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4726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13469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38787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69443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99114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23140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05423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5627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7EC8"/>
    <w:rsid w:val="00046598"/>
    <w:rsid w:val="000742C8"/>
    <w:rsid w:val="00232A7F"/>
    <w:rsid w:val="00377C33"/>
    <w:rsid w:val="003C59F1"/>
    <w:rsid w:val="00454D37"/>
    <w:rsid w:val="004D46D7"/>
    <w:rsid w:val="0057442E"/>
    <w:rsid w:val="007116D5"/>
    <w:rsid w:val="00807FDC"/>
    <w:rsid w:val="00845E6B"/>
    <w:rsid w:val="00AA479C"/>
    <w:rsid w:val="00B75151"/>
    <w:rsid w:val="00C610D4"/>
    <w:rsid w:val="00D267C9"/>
    <w:rsid w:val="00D67EC8"/>
    <w:rsid w:val="00DC128F"/>
    <w:rsid w:val="00EE0133"/>
    <w:rsid w:val="00EF24A4"/>
    <w:rsid w:val="00F20020"/>
    <w:rsid w:val="00F91ABB"/>
    <w:rsid w:val="00FA4418"/>
    <w:rsid w:val="00FC7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19F2F0"/>
  <w15:docId w15:val="{6B47CD4E-E6D2-5946-A167-5DCF0CC04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Times New Roman" w:hAnsi="EB Garamond" w:cs="EB Garamond"/>
        <w:sz w:val="22"/>
        <w:szCs w:val="22"/>
        <w:lang w:val="en-US" w:eastAsia="zh-CN"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60" w:line="276" w:lineRule="auto"/>
      <w:jc w:val="both"/>
    </w:pPr>
    <w:rPr>
      <w:color w:val="000000"/>
    </w:rPr>
  </w:style>
  <w:style w:type="paragraph" w:styleId="berschrift1">
    <w:name w:val="heading 1"/>
    <w:basedOn w:val="Standard"/>
    <w:next w:val="Textkrper"/>
    <w:link w:val="berschrift1Zchn"/>
    <w:uiPriority w:val="9"/>
    <w:qFormat/>
    <w:rsid w:val="00A10FD9"/>
    <w:pPr>
      <w:keepNext/>
      <w:keepLines/>
      <w:numPr>
        <w:numId w:val="1"/>
      </w:numPr>
      <w:tabs>
        <w:tab w:val="left" w:pos="1134"/>
      </w:tabs>
      <w:spacing w:before="480" w:after="160"/>
      <w:jc w:val="left"/>
      <w:outlineLvl w:val="0"/>
    </w:pPr>
    <w:rPr>
      <w:b/>
      <w:sz w:val="28"/>
      <w:szCs w:val="40"/>
    </w:rPr>
  </w:style>
  <w:style w:type="paragraph" w:styleId="berschrift2">
    <w:name w:val="heading 2"/>
    <w:basedOn w:val="Standard"/>
    <w:next w:val="Textkrper"/>
    <w:link w:val="berschrift2Zchn"/>
    <w:uiPriority w:val="9"/>
    <w:qFormat/>
    <w:rsid w:val="00A10FD9"/>
    <w:pPr>
      <w:keepNext/>
      <w:keepLines/>
      <w:numPr>
        <w:ilvl w:val="1"/>
        <w:numId w:val="1"/>
      </w:numPr>
      <w:tabs>
        <w:tab w:val="left" w:pos="1134"/>
      </w:tabs>
      <w:spacing w:before="360" w:after="120"/>
      <w:jc w:val="left"/>
      <w:outlineLvl w:val="1"/>
    </w:pPr>
    <w:rPr>
      <w:b/>
    </w:rPr>
  </w:style>
  <w:style w:type="paragraph" w:styleId="berschrift3">
    <w:name w:val="heading 3"/>
    <w:basedOn w:val="Standard"/>
    <w:next w:val="Textkrper"/>
    <w:link w:val="berschrift3Zchn"/>
    <w:uiPriority w:val="9"/>
    <w:qFormat/>
    <w:rsid w:val="00A10FD9"/>
    <w:pPr>
      <w:keepNext/>
      <w:keepLines/>
      <w:numPr>
        <w:ilvl w:val="6"/>
        <w:numId w:val="1"/>
      </w:numPr>
      <w:tabs>
        <w:tab w:val="left" w:pos="1134"/>
      </w:tabs>
      <w:spacing w:before="240" w:after="80"/>
      <w:jc w:val="left"/>
      <w:outlineLvl w:val="2"/>
    </w:pPr>
    <w:rPr>
      <w:b/>
      <w:bCs/>
    </w:rPr>
  </w:style>
  <w:style w:type="paragraph" w:styleId="berschrift4">
    <w:name w:val="heading 4"/>
    <w:basedOn w:val="Standard"/>
    <w:next w:val="Textkrper"/>
    <w:link w:val="berschrift4Zchn"/>
    <w:uiPriority w:val="9"/>
    <w:qFormat/>
    <w:rsid w:val="00A10FD9"/>
    <w:pPr>
      <w:keepNext/>
      <w:keepLines/>
      <w:numPr>
        <w:ilvl w:val="7"/>
        <w:numId w:val="1"/>
      </w:numPr>
      <w:tabs>
        <w:tab w:val="left" w:pos="1134"/>
      </w:tabs>
      <w:spacing w:before="160" w:after="40"/>
      <w:jc w:val="left"/>
      <w:outlineLvl w:val="3"/>
    </w:pPr>
    <w:rPr>
      <w:b/>
    </w:rPr>
  </w:style>
  <w:style w:type="paragraph" w:styleId="berschrift5">
    <w:name w:val="heading 5"/>
    <w:basedOn w:val="Standard"/>
    <w:next w:val="Textkrper"/>
    <w:link w:val="berschrift5Zchn"/>
    <w:uiPriority w:val="9"/>
    <w:qFormat/>
    <w:rsid w:val="00A10FD9"/>
    <w:pPr>
      <w:keepNext/>
      <w:keepLines/>
      <w:numPr>
        <w:ilvl w:val="8"/>
        <w:numId w:val="1"/>
      </w:numPr>
      <w:spacing w:before="80" w:after="40"/>
      <w:outlineLvl w:val="4"/>
    </w:pPr>
    <w:rPr>
      <w:b/>
    </w:rPr>
  </w:style>
  <w:style w:type="paragraph" w:styleId="berschrift6">
    <w:name w:val="heading 6"/>
    <w:basedOn w:val="Standard"/>
    <w:next w:val="Textkrper"/>
    <w:link w:val="berschrift6Zchn"/>
    <w:uiPriority w:val="9"/>
    <w:qFormat/>
    <w:rsid w:val="00A10FD9"/>
    <w:pPr>
      <w:keepNext/>
      <w:keepLines/>
      <w:spacing w:before="40" w:after="0"/>
      <w:outlineLvl w:val="5"/>
    </w:pPr>
    <w:rPr>
      <w:i/>
      <w:iCs/>
    </w:rPr>
  </w:style>
  <w:style w:type="paragraph" w:styleId="berschrift7">
    <w:name w:val="heading 7"/>
    <w:basedOn w:val="Standard"/>
    <w:next w:val="Textkrper"/>
    <w:link w:val="berschrift7Zchn"/>
    <w:uiPriority w:val="9"/>
    <w:qFormat/>
    <w:rsid w:val="00A10FD9"/>
    <w:pPr>
      <w:keepNext/>
      <w:keepLines/>
      <w:spacing w:before="40" w:after="0"/>
      <w:outlineLvl w:val="6"/>
    </w:pPr>
  </w:style>
  <w:style w:type="paragraph" w:styleId="berschrift8">
    <w:name w:val="heading 8"/>
    <w:basedOn w:val="Standard"/>
    <w:next w:val="Textkrper"/>
    <w:link w:val="berschrift8Zchn"/>
    <w:uiPriority w:val="9"/>
    <w:qFormat/>
    <w:rsid w:val="00A10FD9"/>
    <w:pPr>
      <w:keepNext/>
      <w:keepLines/>
      <w:spacing w:after="0"/>
      <w:outlineLvl w:val="7"/>
    </w:pPr>
    <w:rPr>
      <w:i/>
      <w:iCs/>
    </w:rPr>
  </w:style>
  <w:style w:type="paragraph" w:styleId="berschrift9">
    <w:name w:val="heading 9"/>
    <w:basedOn w:val="Standard"/>
    <w:next w:val="Textkrper"/>
    <w:link w:val="berschrift9Zchn"/>
    <w:uiPriority w:val="9"/>
    <w:qFormat/>
    <w:rsid w:val="00A10FD9"/>
    <w:pPr>
      <w:keepNext/>
      <w:keepLines/>
      <w:spacing w:after="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80" w:after="80"/>
      <w:ind w:left="1134"/>
    </w:pPr>
  </w:style>
  <w:style w:type="paragraph" w:customStyle="1" w:styleId="FirstParagraph">
    <w:name w:val="First Paragraph"/>
    <w:basedOn w:val="Textkrper"/>
    <w:next w:val="Textkrper"/>
    <w:qFormat/>
  </w:style>
  <w:style w:type="paragraph" w:customStyle="1" w:styleId="Compact">
    <w:name w:val="Compact"/>
    <w:basedOn w:val="Standard"/>
    <w:qFormat/>
    <w:pPr>
      <w:spacing w:before="36" w:after="36"/>
    </w:pPr>
  </w:style>
  <w:style w:type="paragraph" w:styleId="Titel">
    <w:name w:val="Title"/>
    <w:basedOn w:val="Standard"/>
    <w:next w:val="Textkrper"/>
    <w:link w:val="TitelZchn"/>
    <w:uiPriority w:val="10"/>
    <w:qFormat/>
    <w:rsid w:val="00A10FD9"/>
    <w:pPr>
      <w:spacing w:before="240" w:after="240" w:line="240" w:lineRule="auto"/>
      <w:ind w:left="1134"/>
      <w:contextualSpacing/>
      <w:jc w:val="center"/>
    </w:pPr>
    <w:rPr>
      <w:b/>
      <w:sz w:val="28"/>
      <w:szCs w:val="56"/>
    </w:rPr>
  </w:style>
  <w:style w:type="character" w:customStyle="1" w:styleId="TitelZchn">
    <w:name w:val="Titel Zchn"/>
    <w:basedOn w:val="Absatz-Standardschriftart"/>
    <w:link w:val="Titel"/>
    <w:uiPriority w:val="10"/>
    <w:rsid w:val="00A10FD9"/>
    <w:rPr>
      <w:rFonts w:ascii="EB Garamond" w:hAnsi="EB Garamond" w:cs="EB Garamond"/>
      <w:b/>
      <w:sz w:val="28"/>
      <w:szCs w:val="56"/>
    </w:rPr>
  </w:style>
  <w:style w:type="paragraph" w:styleId="Untertitel">
    <w:name w:val="Subtitle"/>
    <w:basedOn w:val="Titel"/>
    <w:next w:val="Textkrper"/>
    <w:link w:val="UntertitelZchn"/>
    <w:uiPriority w:val="11"/>
    <w:qFormat/>
    <w:rsid w:val="00A10FD9"/>
    <w:pPr>
      <w:numPr>
        <w:ilvl w:val="1"/>
      </w:numPr>
      <w:spacing w:after="200"/>
      <w:ind w:left="1134"/>
    </w:pPr>
    <w:rPr>
      <w:i/>
      <w:spacing w:val="15"/>
      <w:szCs w:val="28"/>
    </w:rPr>
  </w:style>
  <w:style w:type="character" w:customStyle="1" w:styleId="UntertitelZchn">
    <w:name w:val="Untertitel Zchn"/>
    <w:basedOn w:val="Absatz-Standardschriftart"/>
    <w:link w:val="Untertitel"/>
    <w:uiPriority w:val="11"/>
    <w:rsid w:val="00A10FD9"/>
    <w:rPr>
      <w:rFonts w:ascii="EB Garamond" w:hAnsi="EB Garamond" w:cs="EB Garamond"/>
      <w:i/>
      <w:color w:val="000000"/>
      <w:spacing w:val="15"/>
      <w:sz w:val="28"/>
      <w:szCs w:val="28"/>
    </w:rPr>
  </w:style>
  <w:style w:type="paragraph" w:customStyle="1" w:styleId="Author">
    <w:name w:val="Author"/>
    <w:basedOn w:val="Titel"/>
    <w:next w:val="Textkrper"/>
    <w:qFormat/>
    <w:pPr>
      <w:keepNext/>
      <w:keepLines/>
    </w:pPr>
    <w:rPr>
      <w:sz w:val="24"/>
      <w:szCs w:val="24"/>
    </w:rPr>
  </w:style>
  <w:style w:type="paragraph" w:styleId="Datum">
    <w:name w:val="Date"/>
    <w:basedOn w:val="Titel"/>
    <w:next w:val="Textkrper"/>
    <w:qFormat/>
    <w:pPr>
      <w:keepNext/>
      <w:keepLines/>
    </w:pPr>
    <w:rPr>
      <w:sz w:val="24"/>
      <w:szCs w:val="24"/>
    </w:rPr>
  </w:style>
  <w:style w:type="paragraph" w:customStyle="1" w:styleId="AbstractTitle">
    <w:name w:val="Abstract Title"/>
    <w:basedOn w:val="Standard"/>
    <w:next w:val="Abstract"/>
    <w:qFormat/>
    <w:pPr>
      <w:keepNext/>
      <w:keepLines/>
      <w:spacing w:before="300" w:after="0"/>
      <w:jc w:val="center"/>
    </w:pPr>
    <w:rPr>
      <w:b/>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character" w:customStyle="1" w:styleId="berschrift1Zchn">
    <w:name w:val="Überschrift 1 Zchn"/>
    <w:basedOn w:val="Absatz-Standardschriftart"/>
    <w:link w:val="berschrift1"/>
    <w:uiPriority w:val="9"/>
    <w:rsid w:val="00A10FD9"/>
    <w:rPr>
      <w:rFonts w:ascii="EB Garamond" w:hAnsi="EB Garamond" w:cs="EB Garamond"/>
      <w:b/>
      <w:color w:val="000000"/>
      <w:sz w:val="28"/>
      <w:szCs w:val="40"/>
    </w:rPr>
  </w:style>
  <w:style w:type="character" w:customStyle="1" w:styleId="berschrift2Zchn">
    <w:name w:val="Überschrift 2 Zchn"/>
    <w:basedOn w:val="Absatz-Standardschriftart"/>
    <w:link w:val="berschrift2"/>
    <w:uiPriority w:val="9"/>
    <w:rsid w:val="00A10FD9"/>
    <w:rPr>
      <w:rFonts w:ascii="EB Garamond" w:hAnsi="EB Garamond" w:cs="EB Garamond"/>
      <w:b/>
      <w:color w:val="000000"/>
      <w:sz w:val="22"/>
      <w:szCs w:val="22"/>
    </w:rPr>
  </w:style>
  <w:style w:type="character" w:customStyle="1" w:styleId="berschrift3Zchn">
    <w:name w:val="Überschrift 3 Zchn"/>
    <w:basedOn w:val="Absatz-Standardschriftart"/>
    <w:link w:val="berschrift3"/>
    <w:uiPriority w:val="9"/>
    <w:rsid w:val="00A10FD9"/>
    <w:rPr>
      <w:rFonts w:ascii="EB Garamond" w:hAnsi="EB Garamond" w:cs="EB Garamond"/>
      <w:b/>
      <w:bCs/>
      <w:color w:val="000000"/>
      <w:sz w:val="22"/>
      <w:szCs w:val="22"/>
    </w:rPr>
  </w:style>
  <w:style w:type="character" w:customStyle="1" w:styleId="berschrift4Zchn">
    <w:name w:val="Überschrift 4 Zchn"/>
    <w:basedOn w:val="Absatz-Standardschriftart"/>
    <w:link w:val="berschrift4"/>
    <w:uiPriority w:val="9"/>
    <w:rsid w:val="00A10FD9"/>
    <w:rPr>
      <w:rFonts w:ascii="EB Garamond" w:hAnsi="EB Garamond" w:cs="EB Garamond"/>
      <w:b/>
      <w:color w:val="000000"/>
      <w:sz w:val="22"/>
      <w:szCs w:val="22"/>
    </w:rPr>
  </w:style>
  <w:style w:type="character" w:customStyle="1" w:styleId="berschrift5Zchn">
    <w:name w:val="Überschrift 5 Zchn"/>
    <w:basedOn w:val="Absatz-Standardschriftart"/>
    <w:link w:val="berschrift5"/>
    <w:uiPriority w:val="9"/>
    <w:rsid w:val="00A10FD9"/>
    <w:rPr>
      <w:rFonts w:ascii="EB Garamond" w:hAnsi="EB Garamond" w:cs="EB Garamond"/>
      <w:b/>
      <w:color w:val="000000"/>
      <w:sz w:val="22"/>
      <w:szCs w:val="22"/>
    </w:rPr>
  </w:style>
  <w:style w:type="character" w:customStyle="1" w:styleId="berschrift6Zchn">
    <w:name w:val="Überschrift 6 Zchn"/>
    <w:basedOn w:val="Absatz-Standardschriftart"/>
    <w:link w:val="berschrift6"/>
    <w:uiPriority w:val="9"/>
    <w:rsid w:val="00A10FD9"/>
    <w:rPr>
      <w:rFonts w:ascii="EB Garamond" w:hAnsi="EB Garamond" w:cs="EB Garamond"/>
      <w:i/>
      <w:iCs/>
      <w:color w:val="000000"/>
    </w:rPr>
  </w:style>
  <w:style w:type="character" w:customStyle="1" w:styleId="berschrift7Zchn">
    <w:name w:val="Überschrift 7 Zchn"/>
    <w:basedOn w:val="Absatz-Standardschriftart"/>
    <w:link w:val="berschrift7"/>
    <w:uiPriority w:val="9"/>
    <w:rsid w:val="00A10FD9"/>
    <w:rPr>
      <w:rFonts w:ascii="EB Garamond" w:hAnsi="EB Garamond" w:cs="EB Garamond"/>
      <w:color w:val="000000"/>
    </w:rPr>
  </w:style>
  <w:style w:type="character" w:customStyle="1" w:styleId="berschrift8Zchn">
    <w:name w:val="Überschrift 8 Zchn"/>
    <w:basedOn w:val="Absatz-Standardschriftart"/>
    <w:link w:val="berschrift8"/>
    <w:uiPriority w:val="9"/>
    <w:rsid w:val="00A10FD9"/>
    <w:rPr>
      <w:rFonts w:ascii="EB Garamond" w:hAnsi="EB Garamond" w:cs="EB Garamond"/>
      <w:i/>
      <w:iCs/>
      <w:color w:val="000000"/>
    </w:rPr>
  </w:style>
  <w:style w:type="character" w:customStyle="1" w:styleId="berschrift9Zchn">
    <w:name w:val="Überschrift 9 Zchn"/>
    <w:basedOn w:val="Absatz-Standardschriftart"/>
    <w:link w:val="berschrift9"/>
    <w:uiPriority w:val="9"/>
    <w:rsid w:val="00A10FD9"/>
    <w:rPr>
      <w:rFonts w:ascii="EB Garamond" w:hAnsi="EB Garamond" w:cs="EB Garamond"/>
      <w:color w:val="000000"/>
    </w:rPr>
  </w:style>
  <w:style w:type="paragraph" w:styleId="Blocktext">
    <w:name w:val="Block Text"/>
    <w:basedOn w:val="Textkrper"/>
    <w:next w:val="Textkrper"/>
    <w:uiPriority w:val="9"/>
    <w:qFormat/>
    <w:pPr>
      <w:spacing w:before="100" w:after="100"/>
      <w:ind w:left="1614" w:right="480"/>
    </w:pPr>
  </w:style>
  <w:style w:type="paragraph" w:styleId="Funotentext">
    <w:name w:val="footnote text"/>
    <w:basedOn w:val="Standard"/>
    <w:uiPriority w:val="9"/>
    <w:qFormat/>
    <w:pPr>
      <w:ind w:left="1134"/>
    </w:pPr>
  </w:style>
  <w:style w:type="paragraph" w:customStyle="1" w:styleId="FootnoteBlockText">
    <w:name w:val="Footnote Block Text"/>
    <w:basedOn w:val="Funotentext"/>
    <w:next w:val="Funotentext"/>
    <w:uiPriority w:val="9"/>
    <w:qFormat/>
    <w:pPr>
      <w:spacing w:before="100" w:after="100"/>
      <w:ind w:left="480" w:right="480"/>
    </w:pPr>
  </w:style>
  <w:style w:type="table" w:customStyle="1" w:styleId="Table">
    <w:name w:val="Table"/>
    <w:qFormat/>
    <w:tblPr>
      <w:tblInd w:w="1134"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Standard"/>
    <w:next w:val="Definition"/>
    <w:qFormat/>
    <w:pPr>
      <w:keepNext/>
      <w:keepLines/>
      <w:spacing w:before="80" w:after="0"/>
      <w:ind w:left="1134"/>
    </w:pPr>
    <w:rPr>
      <w:b/>
      <w:i/>
      <w:iCs/>
    </w:rPr>
  </w:style>
  <w:style w:type="paragraph" w:customStyle="1" w:styleId="Definition">
    <w:name w:val="Definition"/>
    <w:basedOn w:val="Standard"/>
    <w:qFormat/>
    <w:pPr>
      <w:spacing w:before="40" w:after="80"/>
      <w:ind w:left="1418"/>
    </w:pPr>
  </w:style>
  <w:style w:type="paragraph" w:styleId="Beschriftung">
    <w:name w:val="caption"/>
    <w:basedOn w:val="Standard"/>
    <w:link w:val="BeschriftungZchn"/>
    <w:qFormat/>
    <w:pPr>
      <w:spacing w:after="120"/>
      <w:ind w:left="1134"/>
    </w:pPr>
    <w:rPr>
      <w:i/>
    </w:rPr>
  </w:style>
  <w:style w:type="paragraph" w:customStyle="1" w:styleId="TableCaption">
    <w:name w:val="Table Caption"/>
    <w:basedOn w:val="Beschriftung"/>
    <w:qFormat/>
    <w:pPr>
      <w:keepNext/>
    </w:pPr>
  </w:style>
  <w:style w:type="paragraph" w:customStyle="1" w:styleId="ImageCaption">
    <w:name w:val="Image Caption"/>
    <w:basedOn w:val="Beschriftung"/>
    <w:qFormat/>
  </w:style>
  <w:style w:type="paragraph" w:customStyle="1" w:styleId="Figure">
    <w:name w:val="Figure"/>
    <w:basedOn w:val="Standard"/>
    <w:qFormat/>
  </w:style>
  <w:style w:type="paragraph" w:customStyle="1" w:styleId="CaptionedFigure">
    <w:name w:val="Captioned Figure"/>
    <w:basedOn w:val="Figure"/>
    <w:qFormat/>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rPr>
      <w:rFonts w:ascii="Consolas" w:hAnsi="Consolas"/>
      <w:sz w:val="20"/>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uiPriority w:val="99"/>
    <w:rPr>
      <w:color w:val="156082" w:themeColor="accent1"/>
    </w:rPr>
  </w:style>
  <w:style w:type="paragraph" w:styleId="Inhaltsverzeichnisberschrift">
    <w:name w:val="TOC Heading"/>
    <w:basedOn w:val="berschrift1"/>
    <w:next w:val="Textkrper"/>
    <w:uiPriority w:val="39"/>
    <w:qFormat/>
    <w:pPr>
      <w:numPr>
        <w:numId w:val="0"/>
      </w:numPr>
      <w:tabs>
        <w:tab w:val="left" w:pos="1134"/>
      </w:tabs>
      <w:spacing w:before="240" w:line="259" w:lineRule="auto"/>
      <w:jc w:val="center"/>
      <w:outlineLvl w:val="9"/>
    </w:pPr>
    <w:rPr>
      <w:b w:val="0"/>
    </w:rPr>
  </w:style>
  <w:style w:type="paragraph" w:customStyle="1" w:styleId="Absatz">
    <w:name w:val="Absatz"/>
    <w:basedOn w:val="Standard"/>
    <w:qFormat/>
    <w:pPr>
      <w:numPr>
        <w:ilvl w:val="2"/>
        <w:numId w:val="1"/>
      </w:numPr>
      <w:tabs>
        <w:tab w:val="left" w:pos="1134"/>
      </w:tabs>
      <w:spacing w:before="60"/>
    </w:pPr>
  </w:style>
  <w:style w:type="paragraph" w:customStyle="1" w:styleId="Nr">
    <w:name w:val="Nr"/>
    <w:basedOn w:val="Standard"/>
    <w:qFormat/>
    <w:pPr>
      <w:numPr>
        <w:ilvl w:val="3"/>
        <w:numId w:val="1"/>
      </w:numPr>
      <w:tabs>
        <w:tab w:val="left" w:pos="1701"/>
      </w:tabs>
      <w:spacing w:before="25" w:after="25"/>
    </w:pPr>
  </w:style>
  <w:style w:type="paragraph" w:customStyle="1" w:styleId="Buchstabe">
    <w:name w:val="Buchstabe"/>
    <w:basedOn w:val="Standard"/>
    <w:qFormat/>
    <w:pPr>
      <w:numPr>
        <w:ilvl w:val="4"/>
        <w:numId w:val="1"/>
      </w:numPr>
      <w:tabs>
        <w:tab w:val="left" w:pos="2268"/>
      </w:tabs>
      <w:spacing w:before="20" w:after="20"/>
    </w:pPr>
  </w:style>
  <w:style w:type="paragraph" w:customStyle="1" w:styleId="Doppelbuchstabe">
    <w:name w:val="Doppelbuchstabe"/>
    <w:basedOn w:val="Standard"/>
    <w:qFormat/>
    <w:pPr>
      <w:numPr>
        <w:ilvl w:val="5"/>
        <w:numId w:val="1"/>
      </w:numPr>
      <w:tabs>
        <w:tab w:val="left" w:pos="2835"/>
      </w:tabs>
      <w:spacing w:before="20" w:after="20"/>
    </w:pPr>
  </w:style>
  <w:style w:type="paragraph" w:customStyle="1" w:styleId="SourceCode">
    <w:name w:val="Source Code"/>
    <w:basedOn w:val="Standard"/>
    <w:qFormat/>
    <w:pPr>
      <w:spacing w:before="120" w:after="120"/>
      <w:ind w:left="1134"/>
      <w:jc w:val="left"/>
    </w:pPr>
    <w:rPr>
      <w:rFonts w:ascii="Consolas" w:hAnsi="Consolas"/>
      <w:sz w:val="20"/>
    </w:rPr>
  </w:style>
  <w:style w:type="paragraph" w:customStyle="1" w:styleId="Urkunde-Akt">
    <w:name w:val="Urkunde-Akt"/>
    <w:basedOn w:val="Standard"/>
    <w:qFormat/>
    <w:pPr>
      <w:spacing w:before="1200" w:after="240"/>
      <w:jc w:val="center"/>
    </w:pPr>
    <w:rPr>
      <w:b/>
      <w:color w:val="3A3A3A"/>
      <w:sz w:val="32"/>
    </w:rPr>
  </w:style>
  <w:style w:type="paragraph" w:customStyle="1" w:styleId="Urkunde-OrtDatum">
    <w:name w:val="Urkunde-OrtDatum"/>
    <w:basedOn w:val="Standard"/>
    <w:qFormat/>
    <w:pPr>
      <w:spacing w:before="360" w:after="240"/>
      <w:jc w:val="center"/>
    </w:pPr>
    <w:rPr>
      <w:color w:val="3A3A3A"/>
      <w:sz w:val="28"/>
    </w:rPr>
  </w:style>
  <w:style w:type="paragraph" w:customStyle="1" w:styleId="Urkunde-Rolle">
    <w:name w:val="Urkunde-Rolle"/>
    <w:basedOn w:val="Standard"/>
    <w:qFormat/>
    <w:pPr>
      <w:spacing w:before="360" w:after="240"/>
      <w:jc w:val="center"/>
    </w:pPr>
    <w:rPr>
      <w:b/>
      <w:color w:val="3A3A3A"/>
    </w:rPr>
  </w:style>
  <w:style w:type="paragraph" w:customStyle="1" w:styleId="Urkunde-Name">
    <w:name w:val="Urkunde-Name"/>
    <w:basedOn w:val="Standard"/>
    <w:qFormat/>
    <w:pPr>
      <w:spacing w:before="360" w:after="240"/>
      <w:jc w:val="center"/>
    </w:pPr>
    <w:rPr>
      <w:b/>
      <w:color w:val="3A3A3A"/>
      <w:sz w:val="32"/>
    </w:rPr>
  </w:style>
  <w:style w:type="paragraph" w:customStyle="1" w:styleId="Urkunde-Adresse">
    <w:name w:val="Urkunde-Adresse"/>
    <w:basedOn w:val="Standard"/>
    <w:qFormat/>
    <w:pPr>
      <w:spacing w:after="360"/>
      <w:jc w:val="center"/>
    </w:pPr>
    <w:rPr>
      <w:color w:val="3A3A3A"/>
    </w:rPr>
  </w:style>
  <w:style w:type="paragraph" w:customStyle="1" w:styleId="Urkunde-Titel">
    <w:name w:val="Urkunde-Titel"/>
    <w:basedOn w:val="Standard"/>
    <w:qFormat/>
    <w:pPr>
      <w:spacing w:after="480"/>
      <w:jc w:val="center"/>
    </w:pPr>
    <w:rPr>
      <w:b/>
      <w:color w:val="3A3A3A"/>
      <w:sz w:val="56"/>
    </w:rPr>
  </w:style>
  <w:style w:type="paragraph" w:customStyle="1" w:styleId="Urkunde-Untertitel">
    <w:name w:val="Urkunde-Untertitel"/>
    <w:basedOn w:val="Standard"/>
    <w:qFormat/>
    <w:pPr>
      <w:spacing w:before="360" w:after="0"/>
      <w:jc w:val="center"/>
    </w:pPr>
    <w:rPr>
      <w:color w:val="3A3A3A"/>
      <w:sz w:val="36"/>
    </w:rPr>
  </w:style>
  <w:style w:type="paragraph" w:customStyle="1" w:styleId="Urkunde-UVZ-Nr">
    <w:name w:val="Urkunde-UVZ-Nr."/>
    <w:basedOn w:val="Standard"/>
    <w:qFormat/>
    <w:pPr>
      <w:spacing w:after="240"/>
      <w:jc w:val="center"/>
    </w:pPr>
    <w:rPr>
      <w:color w:val="3A3A3A"/>
      <w:sz w:val="24"/>
    </w:rPr>
  </w:style>
  <w:style w:type="paragraph" w:customStyle="1" w:styleId="Einzug">
    <w:name w:val="Einzug"/>
    <w:basedOn w:val="Standard"/>
    <w:qFormat/>
    <w:pPr>
      <w:spacing w:before="60"/>
      <w:ind w:left="1701"/>
    </w:pPr>
  </w:style>
  <w:style w:type="paragraph" w:customStyle="1" w:styleId="Erschienener">
    <w:name w:val="Erschienener"/>
    <w:basedOn w:val="Standard"/>
    <w:next w:val="Ausgewiesen"/>
    <w:qFormat/>
    <w:pPr>
      <w:spacing w:before="280" w:after="40"/>
      <w:jc w:val="left"/>
    </w:pPr>
  </w:style>
  <w:style w:type="paragraph" w:customStyle="1" w:styleId="Anlage-berschrift">
    <w:name w:val="Anlage-Überschrift"/>
    <w:basedOn w:val="Standard"/>
    <w:qFormat/>
    <w:pPr>
      <w:spacing w:before="280" w:after="80"/>
      <w:ind w:left="284" w:hanging="284"/>
      <w:jc w:val="left"/>
    </w:pPr>
    <w:rPr>
      <w:b/>
    </w:rPr>
  </w:style>
  <w:style w:type="paragraph" w:customStyle="1" w:styleId="Anlage-Unterberschrift">
    <w:name w:val="Anlage-Unterüberschrift"/>
    <w:basedOn w:val="Standard"/>
    <w:qFormat/>
    <w:pPr>
      <w:spacing w:before="160"/>
      <w:ind w:left="424" w:hanging="284"/>
      <w:jc w:val="left"/>
    </w:pPr>
    <w:rPr>
      <w:b/>
    </w:rPr>
  </w:style>
  <w:style w:type="paragraph" w:styleId="Verzeichnis1">
    <w:name w:val="toc 1"/>
    <w:basedOn w:val="Standard"/>
    <w:uiPriority w:val="39"/>
    <w:pPr>
      <w:tabs>
        <w:tab w:val="left" w:pos="1701"/>
        <w:tab w:val="right" w:leader="dot" w:pos="9072"/>
      </w:tabs>
      <w:spacing w:before="40" w:after="40"/>
      <w:ind w:left="1701" w:hanging="1134"/>
    </w:pPr>
    <w:rPr>
      <w:b/>
    </w:rPr>
  </w:style>
  <w:style w:type="paragraph" w:styleId="Verzeichnis2">
    <w:name w:val="toc 2"/>
    <w:basedOn w:val="Standard"/>
    <w:uiPriority w:val="39"/>
    <w:pPr>
      <w:tabs>
        <w:tab w:val="left" w:pos="1701"/>
        <w:tab w:val="right" w:leader="dot" w:pos="9072"/>
      </w:tabs>
      <w:spacing w:before="40" w:after="40"/>
      <w:ind w:left="1701" w:hanging="851"/>
    </w:pPr>
  </w:style>
  <w:style w:type="paragraph" w:styleId="Verzeichnis3">
    <w:name w:val="toc 3"/>
    <w:basedOn w:val="Standard"/>
    <w:uiPriority w:val="39"/>
    <w:pPr>
      <w:tabs>
        <w:tab w:val="right" w:leader="dot" w:pos="9072"/>
      </w:tabs>
      <w:spacing w:before="40" w:after="40"/>
      <w:ind w:left="284"/>
    </w:pPr>
  </w:style>
  <w:style w:type="paragraph" w:styleId="Verzeichnis4">
    <w:name w:val="toc 4"/>
    <w:basedOn w:val="Standard"/>
    <w:uiPriority w:val="39"/>
    <w:pPr>
      <w:tabs>
        <w:tab w:val="right" w:leader="dot" w:pos="9072"/>
      </w:tabs>
      <w:spacing w:before="40" w:after="40"/>
      <w:ind w:left="284"/>
    </w:pPr>
  </w:style>
  <w:style w:type="paragraph" w:styleId="Verzeichnis5">
    <w:name w:val="toc 5"/>
    <w:basedOn w:val="Standard"/>
    <w:uiPriority w:val="39"/>
    <w:pPr>
      <w:tabs>
        <w:tab w:val="right" w:leader="dot" w:pos="9072"/>
      </w:tabs>
      <w:spacing w:before="40" w:after="40"/>
      <w:ind w:left="284"/>
    </w:pPr>
  </w:style>
  <w:style w:type="paragraph" w:customStyle="1" w:styleId="Vertretener">
    <w:name w:val="Vertretener"/>
    <w:basedOn w:val="Standard"/>
    <w:qFormat/>
    <w:pPr>
      <w:spacing w:before="120" w:after="120"/>
      <w:jc w:val="center"/>
    </w:pPr>
    <w:rPr>
      <w:b/>
      <w:bCs/>
    </w:rPr>
  </w:style>
  <w:style w:type="paragraph" w:customStyle="1" w:styleId="Urkunde-UVZ-Nr0">
    <w:name w:val="Urkunde-UVZ-Nr."/>
    <w:basedOn w:val="Standard"/>
    <w:qFormat/>
    <w:pPr>
      <w:spacing w:after="240"/>
      <w:jc w:val="center"/>
    </w:pPr>
    <w:rPr>
      <w:sz w:val="24"/>
      <w:szCs w:val="24"/>
    </w:rPr>
  </w:style>
  <w:style w:type="paragraph" w:customStyle="1" w:styleId="Parteibezeichnung">
    <w:name w:val="Parteibezeichnung"/>
    <w:pPr>
      <w:spacing w:before="240" w:after="240"/>
      <w:jc w:val="right"/>
    </w:pPr>
  </w:style>
  <w:style w:type="paragraph" w:customStyle="1" w:styleId="Firmen-Highlight">
    <w:name w:val="Firmen-Highlight"/>
    <w:pPr>
      <w:spacing w:before="120" w:after="120"/>
      <w:jc w:val="center"/>
    </w:pPr>
    <w:rPr>
      <w:b/>
    </w:rPr>
  </w:style>
  <w:style w:type="paragraph" w:customStyle="1" w:styleId="Ausgewiesen-Note">
    <w:name w:val="Ausgewiesen-Note"/>
    <w:pPr>
      <w:spacing w:after="0"/>
      <w:ind w:left="1134"/>
    </w:pPr>
    <w:rPr>
      <w:i/>
      <w:sz w:val="20"/>
      <w:szCs w:val="20"/>
    </w:rPr>
  </w:style>
  <w:style w:type="paragraph" w:customStyle="1" w:styleId="Vorbemerkung">
    <w:name w:val="Vorbemerkung"/>
    <w:pPr>
      <w:spacing w:before="60" w:after="60"/>
      <w:ind w:left="567" w:hanging="567"/>
      <w:jc w:val="both"/>
    </w:pPr>
  </w:style>
  <w:style w:type="paragraph" w:customStyle="1" w:styleId="Data-Monospace">
    <w:name w:val="Data-Monospace"/>
    <w:pPr>
      <w:spacing w:before="60" w:after="60"/>
      <w:ind w:left="1134"/>
    </w:pPr>
    <w:rPr>
      <w:rFonts w:ascii="Consolas" w:hAnsi="Consolas"/>
      <w:sz w:val="20"/>
      <w:szCs w:val="20"/>
    </w:rPr>
  </w:style>
  <w:style w:type="paragraph" w:customStyle="1" w:styleId="Anlage-Ref">
    <w:name w:val="Anlage-Ref"/>
    <w:pPr>
      <w:spacing w:before="60" w:after="60"/>
      <w:jc w:val="right"/>
    </w:pPr>
    <w:rPr>
      <w:i/>
    </w:rPr>
  </w:style>
  <w:style w:type="paragraph" w:customStyle="1" w:styleId="Schluss-Formel">
    <w:name w:val="Schluss-Formel"/>
    <w:pPr>
      <w:spacing w:before="480" w:after="120"/>
      <w:jc w:val="center"/>
    </w:pPr>
    <w:rPr>
      <w:i/>
    </w:rPr>
  </w:style>
  <w:style w:type="paragraph" w:customStyle="1" w:styleId="Titel1">
    <w:name w:val="Titel1"/>
    <w:basedOn w:val="Standard"/>
    <w:next w:val="Textkrper"/>
    <w:qFormat/>
    <w:pPr>
      <w:spacing w:before="240" w:after="240" w:line="240" w:lineRule="auto"/>
      <w:jc w:val="center"/>
    </w:pPr>
    <w:rPr>
      <w:b/>
      <w:bCs/>
      <w:sz w:val="32"/>
      <w:szCs w:val="32"/>
    </w:rPr>
  </w:style>
  <w:style w:type="paragraph" w:customStyle="1" w:styleId="Abschnitt">
    <w:name w:val="Abschnitt"/>
    <w:basedOn w:val="Standard"/>
    <w:next w:val="Textkrper"/>
    <w:qFormat/>
    <w:pPr>
      <w:spacing w:before="480" w:after="160" w:line="240" w:lineRule="auto"/>
      <w:jc w:val="center"/>
    </w:pPr>
    <w:rPr>
      <w:b/>
      <w:bCs/>
      <w:sz w:val="28"/>
      <w:szCs w:val="28"/>
    </w:rPr>
  </w:style>
  <w:style w:type="paragraph" w:customStyle="1" w:styleId="Einzugnummeriert">
    <w:name w:val="Einzug nummeriert"/>
    <w:basedOn w:val="Standard"/>
    <w:qFormat/>
    <w:pPr>
      <w:tabs>
        <w:tab w:val="left" w:pos="1701"/>
      </w:tabs>
      <w:spacing w:before="60"/>
      <w:ind w:left="1701" w:hanging="567"/>
    </w:pPr>
  </w:style>
  <w:style w:type="paragraph" w:customStyle="1" w:styleId="EinzugListe">
    <w:name w:val="Einzug Liste"/>
    <w:basedOn w:val="Standard"/>
    <w:qFormat/>
    <w:pPr>
      <w:tabs>
        <w:tab w:val="left" w:pos="1701"/>
      </w:tabs>
      <w:spacing w:before="60"/>
      <w:ind w:left="1701" w:hanging="567"/>
    </w:pPr>
  </w:style>
  <w:style w:type="paragraph" w:customStyle="1" w:styleId="Schlusstext">
    <w:name w:val="Schlusstext"/>
    <w:basedOn w:val="Standard"/>
    <w:qFormat/>
    <w:pPr>
      <w:pageBreakBefore/>
      <w:spacing w:before="240" w:after="120"/>
    </w:pPr>
  </w:style>
  <w:style w:type="paragraph" w:customStyle="1" w:styleId="Ausgewiesen">
    <w:name w:val="Ausgewiesen"/>
    <w:basedOn w:val="Textkrper"/>
    <w:qFormat/>
  </w:style>
  <w:style w:type="paragraph" w:customStyle="1" w:styleId="FirmenHighlight">
    <w:name w:val="FirmenHighlight"/>
    <w:basedOn w:val="Textkrper"/>
    <w:qFormat/>
  </w:style>
  <w:style w:type="paragraph" w:customStyle="1" w:styleId="Urkunde-UVZ-Nr1">
    <w:name w:val="Urkunde-UVZ-Nr"/>
    <w:basedOn w:val="Textkrper"/>
    <w:qFormat/>
  </w:style>
  <w:style w:type="character" w:customStyle="1" w:styleId="KeywordTok">
    <w:name w:val="KeywordTok"/>
    <w:basedOn w:val="VerbatimChar"/>
    <w:rPr>
      <w:rFonts w:ascii="Consolas" w:hAnsi="Consolas"/>
      <w:b/>
      <w:color w:val="007020"/>
      <w:sz w:val="20"/>
    </w:rPr>
  </w:style>
  <w:style w:type="character" w:customStyle="1" w:styleId="DataTypeTok">
    <w:name w:val="DataTypeTok"/>
    <w:basedOn w:val="VerbatimChar"/>
    <w:rPr>
      <w:rFonts w:ascii="Consolas" w:hAnsi="Consolas"/>
      <w:color w:val="902000"/>
      <w:sz w:val="20"/>
    </w:rPr>
  </w:style>
  <w:style w:type="character" w:customStyle="1" w:styleId="DecValTok">
    <w:name w:val="DecValTok"/>
    <w:basedOn w:val="VerbatimChar"/>
    <w:rPr>
      <w:rFonts w:ascii="Consolas" w:hAnsi="Consolas"/>
      <w:color w:val="40A070"/>
      <w:sz w:val="20"/>
    </w:rPr>
  </w:style>
  <w:style w:type="character" w:customStyle="1" w:styleId="BaseNTok">
    <w:name w:val="BaseNTok"/>
    <w:basedOn w:val="VerbatimChar"/>
    <w:rPr>
      <w:rFonts w:ascii="Consolas" w:hAnsi="Consolas"/>
      <w:color w:val="40A070"/>
      <w:sz w:val="20"/>
    </w:rPr>
  </w:style>
  <w:style w:type="character" w:customStyle="1" w:styleId="FloatTok">
    <w:name w:val="FloatTok"/>
    <w:basedOn w:val="VerbatimChar"/>
    <w:rPr>
      <w:rFonts w:ascii="Consolas" w:hAnsi="Consolas"/>
      <w:color w:val="40A070"/>
      <w:sz w:val="20"/>
    </w:rPr>
  </w:style>
  <w:style w:type="character" w:customStyle="1" w:styleId="ConstantTok">
    <w:name w:val="ConstantTok"/>
    <w:basedOn w:val="VerbatimChar"/>
    <w:rPr>
      <w:rFonts w:ascii="Consolas" w:hAnsi="Consolas"/>
      <w:color w:val="880000"/>
      <w:sz w:val="20"/>
    </w:rPr>
  </w:style>
  <w:style w:type="character" w:customStyle="1" w:styleId="CharTok">
    <w:name w:val="CharTok"/>
    <w:basedOn w:val="VerbatimChar"/>
    <w:rPr>
      <w:rFonts w:ascii="Consolas" w:hAnsi="Consolas"/>
      <w:color w:val="4070A0"/>
      <w:sz w:val="20"/>
    </w:rPr>
  </w:style>
  <w:style w:type="character" w:customStyle="1" w:styleId="SpecialCharTok">
    <w:name w:val="SpecialCharTok"/>
    <w:basedOn w:val="VerbatimChar"/>
    <w:rPr>
      <w:rFonts w:ascii="Consolas" w:hAnsi="Consolas"/>
      <w:color w:val="4070A0"/>
      <w:sz w:val="20"/>
    </w:rPr>
  </w:style>
  <w:style w:type="character" w:customStyle="1" w:styleId="StringTok">
    <w:name w:val="StringTok"/>
    <w:basedOn w:val="VerbatimChar"/>
    <w:rPr>
      <w:rFonts w:ascii="Consolas" w:hAnsi="Consolas"/>
      <w:color w:val="4070A0"/>
      <w:sz w:val="20"/>
    </w:rPr>
  </w:style>
  <w:style w:type="character" w:customStyle="1" w:styleId="VerbatimStringTok">
    <w:name w:val="VerbatimStringTok"/>
    <w:basedOn w:val="VerbatimChar"/>
    <w:rPr>
      <w:rFonts w:ascii="Consolas" w:hAnsi="Consolas"/>
      <w:color w:val="4070A0"/>
      <w:sz w:val="20"/>
    </w:rPr>
  </w:style>
  <w:style w:type="character" w:customStyle="1" w:styleId="SpecialStringTok">
    <w:name w:val="SpecialStringTok"/>
    <w:basedOn w:val="VerbatimChar"/>
    <w:rPr>
      <w:rFonts w:ascii="Consolas" w:hAnsi="Consolas"/>
      <w:color w:val="BB6688"/>
      <w:sz w:val="20"/>
    </w:rPr>
  </w:style>
  <w:style w:type="character" w:customStyle="1" w:styleId="ImportTok">
    <w:name w:val="ImportTok"/>
    <w:basedOn w:val="VerbatimChar"/>
    <w:rPr>
      <w:rFonts w:ascii="Consolas" w:hAnsi="Consolas"/>
      <w:b/>
      <w:color w:val="008000"/>
      <w:sz w:val="20"/>
    </w:rPr>
  </w:style>
  <w:style w:type="character" w:customStyle="1" w:styleId="CommentTok">
    <w:name w:val="CommentTok"/>
    <w:basedOn w:val="VerbatimChar"/>
    <w:rPr>
      <w:rFonts w:ascii="Consolas" w:hAnsi="Consolas"/>
      <w:i/>
      <w:color w:val="60A0B0"/>
      <w:sz w:val="20"/>
    </w:rPr>
  </w:style>
  <w:style w:type="character" w:customStyle="1" w:styleId="DocumentationTok">
    <w:name w:val="DocumentationTok"/>
    <w:basedOn w:val="VerbatimChar"/>
    <w:rPr>
      <w:rFonts w:ascii="Consolas" w:hAnsi="Consolas"/>
      <w:i/>
      <w:color w:val="BA2121"/>
      <w:sz w:val="20"/>
    </w:rPr>
  </w:style>
  <w:style w:type="character" w:customStyle="1" w:styleId="AnnotationTok">
    <w:name w:val="AnnotationTok"/>
    <w:basedOn w:val="VerbatimChar"/>
    <w:rPr>
      <w:rFonts w:ascii="Consolas" w:hAnsi="Consolas"/>
      <w:b/>
      <w:i/>
      <w:color w:val="60A0B0"/>
      <w:sz w:val="20"/>
    </w:rPr>
  </w:style>
  <w:style w:type="character" w:customStyle="1" w:styleId="CommentVarTok">
    <w:name w:val="CommentVarTok"/>
    <w:basedOn w:val="VerbatimChar"/>
    <w:rPr>
      <w:rFonts w:ascii="Consolas" w:hAnsi="Consolas"/>
      <w:b/>
      <w:i/>
      <w:color w:val="60A0B0"/>
      <w:sz w:val="20"/>
    </w:rPr>
  </w:style>
  <w:style w:type="character" w:customStyle="1" w:styleId="OtherTok">
    <w:name w:val="OtherTok"/>
    <w:basedOn w:val="VerbatimChar"/>
    <w:rPr>
      <w:rFonts w:ascii="Consolas" w:hAnsi="Consolas"/>
      <w:color w:val="007020"/>
      <w:sz w:val="20"/>
    </w:rPr>
  </w:style>
  <w:style w:type="character" w:customStyle="1" w:styleId="FunctionTok">
    <w:name w:val="FunctionTok"/>
    <w:basedOn w:val="VerbatimChar"/>
    <w:rPr>
      <w:rFonts w:ascii="Consolas" w:hAnsi="Consolas"/>
      <w:color w:val="06287E"/>
      <w:sz w:val="20"/>
    </w:rPr>
  </w:style>
  <w:style w:type="character" w:customStyle="1" w:styleId="VariableTok">
    <w:name w:val="VariableTok"/>
    <w:basedOn w:val="VerbatimChar"/>
    <w:rPr>
      <w:rFonts w:ascii="Consolas" w:hAnsi="Consolas"/>
      <w:color w:val="19177C"/>
      <w:sz w:val="20"/>
    </w:rPr>
  </w:style>
  <w:style w:type="character" w:customStyle="1" w:styleId="ControlFlowTok">
    <w:name w:val="ControlFlowTok"/>
    <w:basedOn w:val="VerbatimChar"/>
    <w:rPr>
      <w:rFonts w:ascii="Consolas" w:hAnsi="Consolas"/>
      <w:b/>
      <w:color w:val="007020"/>
      <w:sz w:val="20"/>
    </w:rPr>
  </w:style>
  <w:style w:type="character" w:customStyle="1" w:styleId="OperatorTok">
    <w:name w:val="OperatorTok"/>
    <w:basedOn w:val="VerbatimChar"/>
    <w:rPr>
      <w:rFonts w:ascii="Consolas" w:hAnsi="Consolas"/>
      <w:color w:val="666666"/>
      <w:sz w:val="20"/>
    </w:rPr>
  </w:style>
  <w:style w:type="character" w:customStyle="1" w:styleId="BuiltInTok">
    <w:name w:val="BuiltInTok"/>
    <w:basedOn w:val="VerbatimChar"/>
    <w:rPr>
      <w:rFonts w:ascii="Consolas" w:hAnsi="Consolas"/>
      <w:color w:val="008000"/>
      <w:sz w:val="20"/>
    </w:rPr>
  </w:style>
  <w:style w:type="character" w:customStyle="1" w:styleId="ExtensionTok">
    <w:name w:val="ExtensionTok"/>
    <w:basedOn w:val="VerbatimChar"/>
    <w:rPr>
      <w:rFonts w:ascii="Consolas" w:hAnsi="Consolas"/>
      <w:sz w:val="20"/>
    </w:rPr>
  </w:style>
  <w:style w:type="character" w:customStyle="1" w:styleId="PreprocessorTok">
    <w:name w:val="PreprocessorTok"/>
    <w:basedOn w:val="VerbatimChar"/>
    <w:rPr>
      <w:rFonts w:ascii="Consolas" w:hAnsi="Consolas"/>
      <w:color w:val="BC7A00"/>
      <w:sz w:val="20"/>
    </w:rPr>
  </w:style>
  <w:style w:type="character" w:customStyle="1" w:styleId="AttributeTok">
    <w:name w:val="AttributeTok"/>
    <w:basedOn w:val="VerbatimChar"/>
    <w:rPr>
      <w:rFonts w:ascii="Consolas" w:hAnsi="Consolas"/>
      <w:color w:val="7D9029"/>
      <w:sz w:val="20"/>
    </w:rPr>
  </w:style>
  <w:style w:type="character" w:customStyle="1" w:styleId="RegionMarkerTok">
    <w:name w:val="RegionMarkerTok"/>
    <w:basedOn w:val="VerbatimChar"/>
    <w:rPr>
      <w:rFonts w:ascii="Consolas" w:hAnsi="Consolas"/>
      <w:sz w:val="20"/>
    </w:rPr>
  </w:style>
  <w:style w:type="character" w:customStyle="1" w:styleId="InformationTok">
    <w:name w:val="InformationTok"/>
    <w:basedOn w:val="VerbatimChar"/>
    <w:rPr>
      <w:rFonts w:ascii="Consolas" w:hAnsi="Consolas"/>
      <w:b/>
      <w:i/>
      <w:color w:val="60A0B0"/>
      <w:sz w:val="20"/>
    </w:rPr>
  </w:style>
  <w:style w:type="character" w:customStyle="1" w:styleId="WarningTok">
    <w:name w:val="WarningTok"/>
    <w:basedOn w:val="VerbatimChar"/>
    <w:rPr>
      <w:rFonts w:ascii="Consolas" w:hAnsi="Consolas"/>
      <w:b/>
      <w:i/>
      <w:color w:val="60A0B0"/>
      <w:sz w:val="20"/>
    </w:rPr>
  </w:style>
  <w:style w:type="character" w:customStyle="1" w:styleId="AlertTok">
    <w:name w:val="AlertTok"/>
    <w:basedOn w:val="VerbatimChar"/>
    <w:rPr>
      <w:rFonts w:ascii="Consolas" w:hAnsi="Consolas"/>
      <w:b/>
      <w:color w:val="FF0000"/>
      <w:sz w:val="20"/>
    </w:rPr>
  </w:style>
  <w:style w:type="character" w:customStyle="1" w:styleId="ErrorTok">
    <w:name w:val="ErrorTok"/>
    <w:basedOn w:val="VerbatimChar"/>
    <w:rPr>
      <w:rFonts w:ascii="Consolas" w:hAnsi="Consolas"/>
      <w:b/>
      <w:color w:val="FF0000"/>
      <w:sz w:val="20"/>
    </w:rPr>
  </w:style>
  <w:style w:type="character" w:customStyle="1" w:styleId="NormalTok">
    <w:name w:val="NormalTok"/>
    <w:basedOn w:val="VerbatimChar"/>
    <w:rPr>
      <w:rFonts w:ascii="Consolas" w:hAnsi="Consolas"/>
      <w:sz w:val="20"/>
    </w:rPr>
  </w:style>
  <w:style w:type="paragraph" w:styleId="Verzeichnis6">
    <w:name w:val="toc 6"/>
    <w:basedOn w:val="Standard"/>
    <w:next w:val="Standard"/>
    <w:autoRedefine/>
    <w:uiPriority w:val="39"/>
    <w:unhideWhenUsed/>
    <w:rsid w:val="00F91ABB"/>
    <w:pPr>
      <w:spacing w:after="100" w:line="278" w:lineRule="auto"/>
      <w:ind w:left="1200"/>
      <w:jc w:val="left"/>
    </w:pPr>
    <w:rPr>
      <w:rFonts w:asciiTheme="minorHAnsi" w:eastAsiaTheme="minorEastAsia" w:hAnsiTheme="minorHAnsi" w:cstheme="minorBidi"/>
      <w:color w:val="auto"/>
      <w:kern w:val="2"/>
      <w:sz w:val="24"/>
      <w:szCs w:val="24"/>
      <w:lang w:val="de-DE" w:eastAsia="de-DE"/>
    </w:rPr>
  </w:style>
  <w:style w:type="paragraph" w:styleId="Verzeichnis7">
    <w:name w:val="toc 7"/>
    <w:basedOn w:val="Standard"/>
    <w:next w:val="Standard"/>
    <w:autoRedefine/>
    <w:uiPriority w:val="39"/>
    <w:unhideWhenUsed/>
    <w:rsid w:val="00F91ABB"/>
    <w:pPr>
      <w:spacing w:after="100" w:line="278" w:lineRule="auto"/>
      <w:ind w:left="1440"/>
      <w:jc w:val="left"/>
    </w:pPr>
    <w:rPr>
      <w:rFonts w:asciiTheme="minorHAnsi" w:eastAsiaTheme="minorEastAsia" w:hAnsiTheme="minorHAnsi" w:cstheme="minorBidi"/>
      <w:color w:val="auto"/>
      <w:kern w:val="2"/>
      <w:sz w:val="24"/>
      <w:szCs w:val="24"/>
      <w:lang w:val="de-DE" w:eastAsia="de-DE"/>
    </w:rPr>
  </w:style>
  <w:style w:type="paragraph" w:styleId="Verzeichnis8">
    <w:name w:val="toc 8"/>
    <w:basedOn w:val="Standard"/>
    <w:next w:val="Standard"/>
    <w:autoRedefine/>
    <w:uiPriority w:val="39"/>
    <w:unhideWhenUsed/>
    <w:rsid w:val="00F91ABB"/>
    <w:pPr>
      <w:spacing w:after="100" w:line="278" w:lineRule="auto"/>
      <w:ind w:left="1680"/>
      <w:jc w:val="left"/>
    </w:pPr>
    <w:rPr>
      <w:rFonts w:asciiTheme="minorHAnsi" w:eastAsiaTheme="minorEastAsia" w:hAnsiTheme="minorHAnsi" w:cstheme="minorBidi"/>
      <w:color w:val="auto"/>
      <w:kern w:val="2"/>
      <w:sz w:val="24"/>
      <w:szCs w:val="24"/>
      <w:lang w:val="de-DE" w:eastAsia="de-DE"/>
    </w:rPr>
  </w:style>
  <w:style w:type="paragraph" w:styleId="Verzeichnis9">
    <w:name w:val="toc 9"/>
    <w:basedOn w:val="Standard"/>
    <w:next w:val="Standard"/>
    <w:autoRedefine/>
    <w:uiPriority w:val="39"/>
    <w:unhideWhenUsed/>
    <w:rsid w:val="00F91ABB"/>
    <w:pPr>
      <w:spacing w:after="100" w:line="278" w:lineRule="auto"/>
      <w:ind w:left="1920"/>
      <w:jc w:val="left"/>
    </w:pPr>
    <w:rPr>
      <w:rFonts w:asciiTheme="minorHAnsi" w:eastAsiaTheme="minorEastAsia" w:hAnsiTheme="minorHAnsi" w:cstheme="minorBidi"/>
      <w:color w:val="auto"/>
      <w:kern w:val="2"/>
      <w:sz w:val="24"/>
      <w:szCs w:val="24"/>
      <w:lang w:val="de-DE" w:eastAsia="de-DE"/>
    </w:rPr>
  </w:style>
  <w:style w:type="character" w:styleId="NichtaufgelsteErwhnung">
    <w:name w:val="Unresolved Mention"/>
    <w:basedOn w:val="Absatz-Standardschriftart"/>
    <w:uiPriority w:val="99"/>
    <w:semiHidden/>
    <w:unhideWhenUsed/>
    <w:rsid w:val="00F91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EB Garamond"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EB Garamond"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15080</Words>
  <Characters>95008</Characters>
  <Application>Microsoft Office Word</Application>
  <DocSecurity>0</DocSecurity>
  <Lines>791</Lines>
  <Paragraphs>219</Paragraphs>
  <ScaleCrop>false</ScaleCrop>
  <HeadingPairs>
    <vt:vector size="2" baseType="variant">
      <vt:variant>
        <vt:lpstr>Titel</vt:lpstr>
      </vt:variant>
      <vt:variant>
        <vt:i4>1</vt:i4>
      </vt:variant>
    </vt:vector>
  </HeadingPairs>
  <TitlesOfParts>
    <vt:vector size="1" baseType="lpstr">
      <vt:lpstr>BIS100 — Musterkaufvertrag (Entwurf)</vt:lpstr>
    </vt:vector>
  </TitlesOfParts>
  <Company>Christine Greffin - Rechtsanwältin und Notarin</Company>
  <LinksUpToDate>false</LinksUpToDate>
  <CharactersWithSpaces>109869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BIS100 — Musterkaufvertrag (Entwurf)</dc:title>
  <dc:subject>Bismarckstraße 100, 10625 Berlin-Charlottenburg — Musterkaufvertrag über eine Eigentumswohnung (Entwurf)</dc:subject>
  <dc:creator>Stanislaw A. Kaner - Counsel - Greffin &amp; Kollegen</dc:creator>
  <cp:keywords>BIS100, Bismarckstraße 100, Berlin, Charlottenburg, WEG, Wohnungseigentum, Kaufvertrag, Muster, Entwurf</cp:keywords>
  <cp:lastModifiedBy>Stanislaw A. Kaner - Counsel - Greffin &amp; Kollegen</cp:lastModifiedBy>
  <cp:revision>1</cp:revision>
  <dcterms:created xsi:type="dcterms:W3CDTF">2026-02-20T18:56:00Z</dcterms:created>
  <dcterms:modified xsi:type="dcterms:W3CDTF">2026-02-20T18:56:00Z</dcterms:modified>
</cp:coreProperties>
</file>